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DEC" w:rsidRDefault="003D749D">
      <w:pPr>
        <w:spacing w:after="0" w:line="200" w:lineRule="exact"/>
        <w:rPr>
          <w:sz w:val="20"/>
          <w:szCs w:val="20"/>
        </w:rPr>
      </w:pPr>
      <w:bookmarkStart w:id="0" w:name="_GoBack"/>
      <w:bookmarkEnd w:id="0"/>
      <w:r>
        <w:rPr>
          <w:noProof/>
          <w:sz w:val="20"/>
          <w:szCs w:val="20"/>
          <w:vertAlign w:val="subscript"/>
        </w:rPr>
        <w:softHyphen/>
      </w:r>
      <w:r>
        <w:rPr>
          <w:noProof/>
          <w:sz w:val="20"/>
          <w:szCs w:val="20"/>
          <w:vertAlign w:val="subscript"/>
        </w:rPr>
        <w:softHyphen/>
      </w:r>
    </w:p>
    <w:p w:rsidR="00E81E6D" w:rsidRPr="00E81E6D" w:rsidRDefault="00D5158D" w:rsidP="00A918BD">
      <w:pPr>
        <w:spacing w:after="0" w:line="240" w:lineRule="auto"/>
        <w:ind w:right="-20"/>
        <w:jc w:val="both"/>
        <w:rPr>
          <w:rFonts w:ascii="Franklin Gothic Medium Cond" w:eastAsia="Cambria" w:hAnsi="Franklin Gothic Medium Cond" w:cs="Cambria"/>
          <w:spacing w:val="-1"/>
          <w:sz w:val="16"/>
          <w:szCs w:val="16"/>
        </w:rPr>
      </w:pPr>
      <w:r w:rsidRPr="002D1BDD">
        <w:rPr>
          <w:rFonts w:ascii="Cambria" w:eastAsia="Cambria" w:hAnsi="Cambria" w:cs="Cambria"/>
          <w:noProof/>
          <w:color w:val="FF6009"/>
          <w:spacing w:val="-1"/>
          <w:sz w:val="16"/>
          <w:szCs w:val="16"/>
        </w:rPr>
        <mc:AlternateContent>
          <mc:Choice Requires="wps">
            <w:drawing>
              <wp:anchor distT="0" distB="0" distL="114300" distR="114300" simplePos="0" relativeHeight="251658240" behindDoc="0" locked="0" layoutInCell="1" allowOverlap="1" wp14:anchorId="61738128" wp14:editId="272ECD33">
                <wp:simplePos x="0" y="0"/>
                <wp:positionH relativeFrom="column">
                  <wp:posOffset>0</wp:posOffset>
                </wp:positionH>
                <wp:positionV relativeFrom="paragraph">
                  <wp:posOffset>844550</wp:posOffset>
                </wp:positionV>
                <wp:extent cx="6858000" cy="9525"/>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9525"/>
                        </a:xfrm>
                        <a:prstGeom prst="straightConnector1">
                          <a:avLst/>
                        </a:prstGeom>
                        <a:noFill/>
                        <a:ln w="9525">
                          <a:solidFill>
                            <a:srgbClr val="FF600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6A009" id="_x0000_t32" coordsize="21600,21600" o:spt="32" o:oned="t" path="m,l21600,21600e" filled="f">
                <v:path arrowok="t" fillok="f" o:connecttype="none"/>
                <o:lock v:ext="edit" shapetype="t"/>
              </v:shapetype>
              <v:shape id="AutoShape 5" o:spid="_x0000_s1026" type="#_x0000_t32" style="position:absolute;margin-left:0;margin-top:66.5pt;width:540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" strokecolor="#ff6009"/>
            </w:pict>
          </mc:Fallback>
        </mc:AlternateContent>
      </w:r>
      <w:r w:rsidR="00D743B3">
        <w:rPr>
          <w:rFonts w:ascii="Cambria" w:hAnsi="Cambria" w:cs="Cambria"/>
          <w:noProof/>
          <w:sz w:val="32"/>
          <w:szCs w:val="32"/>
        </w:rPr>
        <w:drawing>
          <wp:inline distT="0" distB="0" distL="0" distR="0" wp14:anchorId="3971EF03" wp14:editId="62EB2313">
            <wp:extent cx="1132041"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_registrars office_280 blue box_White Text with 138 Orange Lines_ras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1861" cy="797433"/>
                    </a:xfrm>
                    <a:prstGeom prst="rect">
                      <a:avLst/>
                    </a:prstGeom>
                  </pic:spPr>
                </pic:pic>
              </a:graphicData>
            </a:graphic>
          </wp:inline>
        </w:drawing>
      </w:r>
      <w:r w:rsidR="00B97EF5" w:rsidRPr="009C518E">
        <w:rPr>
          <w:rFonts w:ascii="Franklin Gothic Demi Cond" w:eastAsia="Cambria" w:hAnsi="Franklin Gothic Demi Cond" w:cs="Times New Roman"/>
          <w:b/>
          <w:bCs/>
          <w:color w:val="002269"/>
          <w:spacing w:val="1"/>
          <w:sz w:val="44"/>
          <w:szCs w:val="44"/>
        </w:rPr>
        <w:t xml:space="preserve">  </w:t>
      </w:r>
      <w:r w:rsidR="00046329">
        <w:rPr>
          <w:rFonts w:ascii="Franklin Gothic Demi Cond" w:eastAsia="Cambria" w:hAnsi="Franklin Gothic Demi Cond" w:cs="Times New Roman"/>
          <w:b/>
          <w:bCs/>
          <w:color w:val="002269"/>
          <w:spacing w:val="1"/>
          <w:sz w:val="44"/>
          <w:szCs w:val="44"/>
        </w:rPr>
        <w:t xml:space="preserve">  </w:t>
      </w:r>
      <w:r w:rsidR="000E34EF">
        <w:rPr>
          <w:rFonts w:ascii="Franklin Gothic Medium Cond" w:eastAsia="Cambria" w:hAnsi="Franklin Gothic Medium Cond" w:cs="Times New Roman"/>
          <w:b/>
          <w:bCs/>
          <w:color w:val="002269"/>
          <w:spacing w:val="1"/>
          <w:sz w:val="48"/>
          <w:szCs w:val="48"/>
        </w:rPr>
        <w:t>Intent to Pursue Prior Learning Assessment (PLA)</w:t>
      </w:r>
    </w:p>
    <w:p w:rsidR="000E34EF" w:rsidRPr="000E34EF" w:rsidRDefault="007D5C6E" w:rsidP="006208EC">
      <w:pPr>
        <w:spacing w:after="0" w:line="240" w:lineRule="auto"/>
        <w:contextualSpacing/>
        <w:rPr>
          <w:rFonts w:ascii="Franklin Gothic Medium Cond" w:eastAsia="Cambria" w:hAnsi="Franklin Gothic Medium Cond" w:cs="Cambria"/>
          <w:color w:val="002269"/>
          <w:spacing w:val="-1"/>
          <w:sz w:val="24"/>
          <w:szCs w:val="24"/>
        </w:rPr>
      </w:pPr>
      <w:r w:rsidRPr="007D5C6E">
        <w:rPr>
          <w:rFonts w:ascii="Franklin Gothic Medium Cond" w:eastAsia="Cambria" w:hAnsi="Franklin Gothic Medium Cond" w:cs="Cambria"/>
          <w:color w:val="002269"/>
          <w:spacing w:val="-1"/>
          <w:sz w:val="24"/>
          <w:szCs w:val="24"/>
        </w:rPr>
        <w:t>Prior Learning Assessment (PLA) is an assessment of previous work, training, and life experiences that allows students to earn credit toward degree completion by demonstrating relevant college-level knowledge.</w:t>
      </w:r>
    </w:p>
    <w:p w:rsidR="006208EC" w:rsidRDefault="006208EC" w:rsidP="006208EC">
      <w:pPr>
        <w:spacing w:after="0" w:line="240" w:lineRule="auto"/>
        <w:contextualSpacing/>
        <w:rPr>
          <w:rFonts w:ascii="Franklin Gothic Medium Cond" w:eastAsia="Cambria" w:hAnsi="Franklin Gothic Medium Cond" w:cs="Cambria"/>
          <w:color w:val="002269"/>
          <w:spacing w:val="-1"/>
          <w:sz w:val="24"/>
          <w:szCs w:val="24"/>
        </w:rPr>
      </w:pPr>
    </w:p>
    <w:p w:rsidR="00814AF6" w:rsidRDefault="007D5C6E" w:rsidP="006208EC">
      <w:pPr>
        <w:spacing w:after="0" w:line="240" w:lineRule="auto"/>
        <w:contextualSpacing/>
        <w:rPr>
          <w:rFonts w:ascii="Franklin Gothic Medium Cond" w:eastAsia="Cambria" w:hAnsi="Franklin Gothic Medium Cond" w:cs="Cambria"/>
          <w:color w:val="002269"/>
          <w:spacing w:val="-1"/>
          <w:sz w:val="24"/>
          <w:szCs w:val="24"/>
        </w:rPr>
      </w:pPr>
      <w:r w:rsidRPr="007D5C6E">
        <w:rPr>
          <w:rFonts w:ascii="Franklin Gothic Medium Cond" w:eastAsia="Cambria" w:hAnsi="Franklin Gothic Medium Cond" w:cs="Cambria"/>
          <w:color w:val="002269"/>
          <w:spacing w:val="-1"/>
          <w:sz w:val="24"/>
          <w:szCs w:val="24"/>
        </w:rPr>
        <w:t>Once ready to pursue Prior Learning Assessment</w:t>
      </w:r>
      <w:r>
        <w:rPr>
          <w:rFonts w:ascii="Franklin Gothic Medium Cond" w:eastAsia="Cambria" w:hAnsi="Franklin Gothic Medium Cond" w:cs="Cambria"/>
          <w:color w:val="002269"/>
          <w:spacing w:val="-1"/>
          <w:sz w:val="24"/>
          <w:szCs w:val="24"/>
        </w:rPr>
        <w:t xml:space="preserve">, complete this form and pay </w:t>
      </w:r>
      <w:r w:rsidRPr="007D5C6E">
        <w:rPr>
          <w:rFonts w:ascii="Franklin Gothic Medium Cond" w:eastAsia="Cambria" w:hAnsi="Franklin Gothic Medium Cond" w:cs="Cambria"/>
          <w:color w:val="002269"/>
          <w:spacing w:val="-1"/>
          <w:sz w:val="24"/>
          <w:szCs w:val="24"/>
        </w:rPr>
        <w:t xml:space="preserve">the associated fee </w:t>
      </w:r>
      <w:r>
        <w:rPr>
          <w:rFonts w:ascii="Franklin Gothic Medium Cond" w:eastAsia="Cambria" w:hAnsi="Franklin Gothic Medium Cond" w:cs="Cambria"/>
          <w:color w:val="002269"/>
          <w:spacing w:val="-1"/>
          <w:sz w:val="24"/>
          <w:szCs w:val="24"/>
        </w:rPr>
        <w:t xml:space="preserve">of </w:t>
      </w:r>
      <w:r w:rsidRPr="007D5C6E">
        <w:rPr>
          <w:rFonts w:ascii="Franklin Gothic Medium Cond" w:eastAsia="Cambria" w:hAnsi="Franklin Gothic Medium Cond" w:cs="Cambria"/>
          <w:color w:val="002269"/>
          <w:spacing w:val="-1"/>
          <w:sz w:val="24"/>
          <w:szCs w:val="24"/>
        </w:rPr>
        <w:t xml:space="preserve">$125. </w:t>
      </w:r>
      <w:r w:rsidR="000E34EF" w:rsidRPr="000E34EF">
        <w:rPr>
          <w:rFonts w:ascii="Franklin Gothic Medium Cond" w:eastAsia="Cambria" w:hAnsi="Franklin Gothic Medium Cond" w:cs="Cambria"/>
          <w:color w:val="002269"/>
          <w:spacing w:val="-1"/>
          <w:sz w:val="24"/>
          <w:szCs w:val="24"/>
        </w:rPr>
        <w:t xml:space="preserve">Once received, </w:t>
      </w:r>
      <w:r w:rsidR="00D87C45">
        <w:rPr>
          <w:rFonts w:ascii="Franklin Gothic Medium Cond" w:eastAsia="Cambria" w:hAnsi="Franklin Gothic Medium Cond" w:cs="Cambria"/>
          <w:color w:val="002269"/>
          <w:spacing w:val="-1"/>
          <w:sz w:val="24"/>
          <w:szCs w:val="24"/>
        </w:rPr>
        <w:t>the student</w:t>
      </w:r>
      <w:r w:rsidR="007C6402">
        <w:rPr>
          <w:rFonts w:ascii="Franklin Gothic Medium Cond" w:eastAsia="Cambria" w:hAnsi="Franklin Gothic Medium Cond" w:cs="Cambria"/>
          <w:color w:val="002269"/>
          <w:spacing w:val="-1"/>
          <w:sz w:val="24"/>
          <w:szCs w:val="24"/>
        </w:rPr>
        <w:t xml:space="preserve"> will be </w:t>
      </w:r>
      <w:r w:rsidR="00D87C45">
        <w:rPr>
          <w:rFonts w:ascii="Franklin Gothic Medium Cond" w:eastAsia="Cambria" w:hAnsi="Franklin Gothic Medium Cond" w:cs="Cambria"/>
          <w:color w:val="002269"/>
          <w:spacing w:val="-1"/>
          <w:sz w:val="24"/>
          <w:szCs w:val="24"/>
        </w:rPr>
        <w:t xml:space="preserve">connected with </w:t>
      </w:r>
      <w:r w:rsidR="00182385">
        <w:rPr>
          <w:rFonts w:ascii="Franklin Gothic Medium Cond" w:eastAsia="Cambria" w:hAnsi="Franklin Gothic Medium Cond" w:cs="Cambria"/>
          <w:color w:val="002269"/>
          <w:spacing w:val="-1"/>
          <w:sz w:val="24"/>
          <w:szCs w:val="24"/>
        </w:rPr>
        <w:t>the</w:t>
      </w:r>
      <w:r w:rsidR="00D87C45">
        <w:rPr>
          <w:rFonts w:ascii="Franklin Gothic Medium Cond" w:eastAsia="Cambria" w:hAnsi="Franklin Gothic Medium Cond" w:cs="Cambria"/>
          <w:color w:val="002269"/>
          <w:spacing w:val="-1"/>
          <w:sz w:val="24"/>
          <w:szCs w:val="24"/>
        </w:rPr>
        <w:t xml:space="preserve"> Career Services </w:t>
      </w:r>
      <w:r w:rsidR="00182385">
        <w:rPr>
          <w:rFonts w:ascii="Franklin Gothic Medium Cond" w:eastAsia="Cambria" w:hAnsi="Franklin Gothic Medium Cond" w:cs="Cambria"/>
          <w:color w:val="002269"/>
          <w:spacing w:val="-1"/>
          <w:sz w:val="24"/>
          <w:szCs w:val="24"/>
        </w:rPr>
        <w:t xml:space="preserve">Success Coach </w:t>
      </w:r>
      <w:r w:rsidR="00D87C45">
        <w:rPr>
          <w:rFonts w:ascii="Franklin Gothic Medium Cond" w:eastAsia="Cambria" w:hAnsi="Franklin Gothic Medium Cond" w:cs="Cambria"/>
          <w:color w:val="002269"/>
          <w:spacing w:val="-1"/>
          <w:sz w:val="24"/>
          <w:szCs w:val="24"/>
        </w:rPr>
        <w:t>and</w:t>
      </w:r>
      <w:r w:rsidR="00182385">
        <w:rPr>
          <w:rFonts w:ascii="Franklin Gothic Medium Cond" w:eastAsia="Cambria" w:hAnsi="Franklin Gothic Medium Cond" w:cs="Cambria"/>
          <w:color w:val="002269"/>
          <w:spacing w:val="-1"/>
          <w:sz w:val="24"/>
          <w:szCs w:val="24"/>
        </w:rPr>
        <w:t xml:space="preserve"> enrolled in the</w:t>
      </w:r>
      <w:r w:rsidR="007C6402">
        <w:rPr>
          <w:rFonts w:ascii="Franklin Gothic Medium Cond" w:eastAsia="Cambria" w:hAnsi="Franklin Gothic Medium Cond" w:cs="Cambria"/>
          <w:color w:val="002269"/>
          <w:spacing w:val="-1"/>
          <w:sz w:val="24"/>
          <w:szCs w:val="24"/>
        </w:rPr>
        <w:t xml:space="preserve"> </w:t>
      </w:r>
      <w:r w:rsidR="00D87C45">
        <w:rPr>
          <w:rFonts w:ascii="Franklin Gothic Medium Cond" w:eastAsia="Cambria" w:hAnsi="Franklin Gothic Medium Cond" w:cs="Cambria"/>
          <w:color w:val="002269"/>
          <w:spacing w:val="-1"/>
          <w:sz w:val="24"/>
          <w:szCs w:val="24"/>
        </w:rPr>
        <w:t xml:space="preserve">PLA Workshop in Moodle. </w:t>
      </w:r>
      <w:r w:rsidR="006208EC">
        <w:rPr>
          <w:rFonts w:ascii="Franklin Gothic Medium Cond" w:eastAsia="Cambria" w:hAnsi="Franklin Gothic Medium Cond" w:cs="Cambria"/>
          <w:color w:val="002269"/>
          <w:spacing w:val="-1"/>
          <w:sz w:val="24"/>
          <w:szCs w:val="24"/>
        </w:rPr>
        <w:t xml:space="preserve">Students </w:t>
      </w:r>
      <w:r w:rsidR="006208EC" w:rsidRPr="006208EC">
        <w:rPr>
          <w:rFonts w:ascii="Franklin Gothic Medium Cond" w:eastAsia="Cambria" w:hAnsi="Franklin Gothic Medium Cond" w:cs="Cambria"/>
          <w:color w:val="002269"/>
          <w:spacing w:val="-1"/>
          <w:sz w:val="24"/>
          <w:szCs w:val="24"/>
        </w:rPr>
        <w:t>will utilize the PLA Workshop and work with the Career Services</w:t>
      </w:r>
      <w:r w:rsidR="00182385">
        <w:rPr>
          <w:rFonts w:ascii="Franklin Gothic Medium Cond" w:eastAsia="Cambria" w:hAnsi="Franklin Gothic Medium Cond" w:cs="Cambria"/>
          <w:color w:val="002269"/>
          <w:spacing w:val="-1"/>
          <w:sz w:val="24"/>
          <w:szCs w:val="24"/>
        </w:rPr>
        <w:t xml:space="preserve"> Success Coach</w:t>
      </w:r>
      <w:r w:rsidR="006208EC" w:rsidRPr="006208EC">
        <w:rPr>
          <w:rFonts w:ascii="Franklin Gothic Medium Cond" w:eastAsia="Cambria" w:hAnsi="Franklin Gothic Medium Cond" w:cs="Cambria"/>
          <w:color w:val="002269"/>
          <w:spacing w:val="-1"/>
          <w:sz w:val="24"/>
          <w:szCs w:val="24"/>
        </w:rPr>
        <w:t xml:space="preserve"> to prepare assessment materials, including an </w:t>
      </w:r>
      <w:proofErr w:type="spellStart"/>
      <w:r w:rsidR="006208EC" w:rsidRPr="006208EC">
        <w:rPr>
          <w:rFonts w:ascii="Franklin Gothic Medium Cond" w:eastAsia="Cambria" w:hAnsi="Franklin Gothic Medium Cond" w:cs="Cambria"/>
          <w:color w:val="002269"/>
          <w:spacing w:val="-1"/>
          <w:sz w:val="24"/>
          <w:szCs w:val="24"/>
        </w:rPr>
        <w:t>ePortfolio</w:t>
      </w:r>
      <w:proofErr w:type="spellEnd"/>
      <w:r w:rsidR="006208EC" w:rsidRPr="006208EC">
        <w:rPr>
          <w:rFonts w:ascii="Franklin Gothic Medium Cond" w:eastAsia="Cambria" w:hAnsi="Franklin Gothic Medium Cond" w:cs="Cambria"/>
          <w:color w:val="002269"/>
          <w:spacing w:val="-1"/>
          <w:sz w:val="24"/>
          <w:szCs w:val="24"/>
        </w:rPr>
        <w:t>, resume, supporting documents or evidence, and a statement of achieved learning outcomes.</w:t>
      </w:r>
      <w:r w:rsidR="006208EC">
        <w:rPr>
          <w:rFonts w:ascii="Franklin Gothic Medium Cond" w:eastAsia="Cambria" w:hAnsi="Franklin Gothic Medium Cond" w:cs="Cambria"/>
          <w:color w:val="002269"/>
          <w:spacing w:val="-1"/>
          <w:sz w:val="24"/>
          <w:szCs w:val="24"/>
        </w:rPr>
        <w:t xml:space="preserve"> </w:t>
      </w:r>
    </w:p>
    <w:p w:rsidR="002B72A8" w:rsidRDefault="002B72A8" w:rsidP="006208EC">
      <w:pPr>
        <w:spacing w:after="0" w:line="240" w:lineRule="auto"/>
        <w:contextualSpacing/>
        <w:rPr>
          <w:rFonts w:ascii="Franklin Gothic Book" w:eastAsia="Cambria" w:hAnsi="Franklin Gothic Book" w:cs="Cambria"/>
          <w:w w:val="99"/>
          <w:position w:val="-1"/>
          <w:sz w:val="24"/>
          <w:szCs w:val="24"/>
        </w:rPr>
      </w:pPr>
    </w:p>
    <w:p w:rsidR="000E34EF" w:rsidRPr="007D5C6E" w:rsidRDefault="000E34EF" w:rsidP="006208EC">
      <w:pPr>
        <w:spacing w:after="0" w:line="240" w:lineRule="auto"/>
        <w:contextualSpacing/>
        <w:rPr>
          <w:rFonts w:ascii="Franklin Gothic Book" w:eastAsia="Cambria" w:hAnsi="Franklin Gothic Book" w:cs="Cambria"/>
          <w:w w:val="99"/>
          <w:position w:val="-1"/>
          <w:sz w:val="24"/>
          <w:szCs w:val="24"/>
          <w:u w:val="single"/>
        </w:rPr>
      </w:pPr>
      <w:r w:rsidRPr="000E34EF">
        <w:rPr>
          <w:rFonts w:ascii="Franklin Gothic Book" w:eastAsia="Cambria" w:hAnsi="Franklin Gothic Book" w:cs="Cambria"/>
          <w:w w:val="99"/>
          <w:position w:val="-1"/>
          <w:sz w:val="24"/>
          <w:szCs w:val="24"/>
        </w:rPr>
        <w:t>Name:</w:t>
      </w:r>
      <w:r w:rsidRPr="000E34EF">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00820574">
        <w:rPr>
          <w:rFonts w:ascii="Franklin Gothic Book" w:eastAsia="Cambria" w:hAnsi="Franklin Gothic Book" w:cs="Cambria"/>
          <w:w w:val="99"/>
          <w:position w:val="-1"/>
          <w:sz w:val="24"/>
          <w:szCs w:val="24"/>
          <w:u w:val="single"/>
        </w:rPr>
        <w:tab/>
      </w:r>
      <w:r w:rsidR="00820574">
        <w:rPr>
          <w:rFonts w:ascii="Franklin Gothic Book" w:eastAsia="Cambria" w:hAnsi="Franklin Gothic Book" w:cs="Cambria"/>
          <w:w w:val="99"/>
          <w:position w:val="-1"/>
          <w:sz w:val="24"/>
          <w:szCs w:val="24"/>
          <w:u w:val="single"/>
        </w:rPr>
        <w:tab/>
      </w:r>
      <w:r w:rsidR="007D5C6E">
        <w:rPr>
          <w:rFonts w:ascii="Franklin Gothic Book" w:eastAsia="Cambria" w:hAnsi="Franklin Gothic Book" w:cs="Cambria"/>
          <w:w w:val="99"/>
          <w:position w:val="-1"/>
          <w:sz w:val="24"/>
          <w:szCs w:val="24"/>
        </w:rPr>
        <w:tab/>
      </w:r>
      <w:r w:rsidRPr="000E34EF">
        <w:rPr>
          <w:rFonts w:ascii="Franklin Gothic Book" w:eastAsia="Cambria" w:hAnsi="Franklin Gothic Book" w:cs="Cambria"/>
          <w:w w:val="99"/>
          <w:position w:val="-1"/>
          <w:sz w:val="24"/>
          <w:szCs w:val="24"/>
        </w:rPr>
        <w:t>ID:</w:t>
      </w:r>
      <w:r>
        <w:rPr>
          <w:rFonts w:ascii="Franklin Gothic Book" w:eastAsia="Cambria" w:hAnsi="Franklin Gothic Book" w:cs="Cambria"/>
          <w:w w:val="99"/>
          <w:position w:val="-1"/>
          <w:sz w:val="24"/>
          <w:szCs w:val="24"/>
        </w:rPr>
        <w:t xml:space="preserve"> </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0E34EF" w:rsidRDefault="000E34EF" w:rsidP="006208EC">
      <w:pPr>
        <w:spacing w:after="0" w:line="240" w:lineRule="auto"/>
        <w:contextualSpacing/>
        <w:rPr>
          <w:rFonts w:ascii="Franklin Gothic Book" w:eastAsia="Cambria" w:hAnsi="Franklin Gothic Book" w:cs="Cambria"/>
          <w:w w:val="99"/>
          <w:position w:val="-1"/>
          <w:sz w:val="24"/>
          <w:szCs w:val="24"/>
        </w:rPr>
      </w:pPr>
    </w:p>
    <w:p w:rsidR="000E34EF" w:rsidRDefault="00820574" w:rsidP="006208EC">
      <w:pPr>
        <w:spacing w:after="0" w:line="240" w:lineRule="auto"/>
        <w:contextualSpacing/>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rPr>
        <w:t>Identify all courses for which PLA evaluation is requested. Only the courses identified will be evaluated.</w:t>
      </w:r>
    </w:p>
    <w:p w:rsidR="00820574" w:rsidRDefault="00820574" w:rsidP="006208EC">
      <w:pPr>
        <w:spacing w:after="0" w:line="240" w:lineRule="auto"/>
        <w:contextualSpacing/>
        <w:rPr>
          <w:rFonts w:ascii="Franklin Gothic Book" w:eastAsia="Cambria" w:hAnsi="Franklin Gothic Book" w:cs="Cambria"/>
          <w:w w:val="99"/>
          <w:position w:val="-1"/>
          <w:sz w:val="24"/>
          <w:szCs w:val="24"/>
        </w:rPr>
      </w:pPr>
    </w:p>
    <w:p w:rsidR="00820574" w:rsidRDefault="00820574" w:rsidP="006208EC">
      <w:pPr>
        <w:spacing w:after="0" w:line="240" w:lineRule="auto"/>
        <w:contextualSpacing/>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rPr>
        <w:t>Course Number:</w:t>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t>Course Title:</w:t>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t>Number of Credits:</w:t>
      </w:r>
    </w:p>
    <w:p w:rsidR="00820574" w:rsidRDefault="00820574" w:rsidP="006208EC">
      <w:pPr>
        <w:spacing w:after="0" w:line="240" w:lineRule="auto"/>
        <w:contextualSpacing/>
        <w:rPr>
          <w:rFonts w:ascii="Franklin Gothic Book" w:eastAsia="Cambria" w:hAnsi="Franklin Gothic Book" w:cs="Cambria"/>
          <w:w w:val="99"/>
          <w:position w:val="-1"/>
          <w:sz w:val="24"/>
          <w:szCs w:val="24"/>
        </w:rPr>
      </w:pPr>
    </w:p>
    <w:p w:rsidR="00820574" w:rsidRDefault="00820574" w:rsidP="006208EC">
      <w:pPr>
        <w:spacing w:after="0" w:line="240" w:lineRule="auto"/>
        <w:contextualSpacing/>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820574" w:rsidRPr="00820574" w:rsidRDefault="00820574" w:rsidP="00820574">
      <w:pPr>
        <w:spacing w:after="0" w:line="240" w:lineRule="auto"/>
        <w:contextualSpacing/>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820574" w:rsidRPr="00820574" w:rsidRDefault="00820574" w:rsidP="00820574">
      <w:pPr>
        <w:spacing w:after="0" w:line="240" w:lineRule="auto"/>
        <w:contextualSpacing/>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820574" w:rsidRPr="00820574" w:rsidRDefault="00820574" w:rsidP="00820574">
      <w:pPr>
        <w:spacing w:after="0" w:line="240" w:lineRule="auto"/>
        <w:contextualSpacing/>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820574" w:rsidRPr="00820574" w:rsidRDefault="00820574" w:rsidP="00820574">
      <w:pPr>
        <w:spacing w:after="0" w:line="240" w:lineRule="auto"/>
        <w:contextualSpacing/>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820574" w:rsidRPr="00820574" w:rsidRDefault="00820574" w:rsidP="006208EC">
      <w:pPr>
        <w:spacing w:after="0" w:line="240" w:lineRule="auto"/>
        <w:contextualSpacing/>
        <w:rPr>
          <w:rFonts w:ascii="Franklin Gothic Book" w:eastAsia="Cambria" w:hAnsi="Franklin Gothic Book" w:cs="Cambria"/>
          <w:w w:val="99"/>
          <w:position w:val="-1"/>
          <w:sz w:val="24"/>
          <w:szCs w:val="24"/>
          <w:u w:val="single"/>
        </w:rPr>
      </w:pPr>
    </w:p>
    <w:p w:rsidR="002B72A8" w:rsidRDefault="00820574" w:rsidP="006208EC">
      <w:pPr>
        <w:spacing w:after="0" w:line="240" w:lineRule="auto"/>
        <w:contextualSpacing/>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rPr>
        <w:t xml:space="preserve">Create a submission timeline for all assessment materials. This will be used by the Office of Retention and Student Success and Career Services to ensure students are on </w:t>
      </w:r>
      <w:r w:rsidR="00FD6791">
        <w:rPr>
          <w:rFonts w:ascii="Franklin Gothic Book" w:eastAsia="Cambria" w:hAnsi="Franklin Gothic Book" w:cs="Cambria"/>
          <w:w w:val="99"/>
          <w:position w:val="-1"/>
          <w:sz w:val="24"/>
          <w:szCs w:val="24"/>
        </w:rPr>
        <w:t xml:space="preserve">track for PLA evaluation. Please note students have </w:t>
      </w:r>
      <w:r w:rsidR="00FD6791" w:rsidRPr="00FD6791">
        <w:rPr>
          <w:rFonts w:ascii="Franklin Gothic Book" w:eastAsia="Cambria" w:hAnsi="Franklin Gothic Book" w:cs="Cambria"/>
          <w:w w:val="99"/>
          <w:position w:val="-1"/>
          <w:sz w:val="24"/>
          <w:szCs w:val="24"/>
        </w:rPr>
        <w:t xml:space="preserve">6-8 weeks to submit an </w:t>
      </w:r>
      <w:proofErr w:type="spellStart"/>
      <w:r w:rsidR="00FD6791" w:rsidRPr="00FD6791">
        <w:rPr>
          <w:rFonts w:ascii="Franklin Gothic Book" w:eastAsia="Cambria" w:hAnsi="Franklin Gothic Book" w:cs="Cambria"/>
          <w:w w:val="99"/>
          <w:position w:val="-1"/>
          <w:sz w:val="24"/>
          <w:szCs w:val="24"/>
        </w:rPr>
        <w:t>ePortfolio</w:t>
      </w:r>
      <w:proofErr w:type="spellEnd"/>
      <w:r w:rsidR="00FD6791" w:rsidRPr="00FD6791">
        <w:rPr>
          <w:rFonts w:ascii="Franklin Gothic Book" w:eastAsia="Cambria" w:hAnsi="Franklin Gothic Book" w:cs="Cambria"/>
          <w:w w:val="99"/>
          <w:position w:val="-1"/>
          <w:sz w:val="24"/>
          <w:szCs w:val="24"/>
        </w:rPr>
        <w:t xml:space="preserve"> for review</w:t>
      </w:r>
      <w:r w:rsidR="00FD6791">
        <w:rPr>
          <w:rFonts w:ascii="Franklin Gothic Book" w:eastAsia="Cambria" w:hAnsi="Franklin Gothic Book" w:cs="Cambria"/>
          <w:w w:val="99"/>
          <w:position w:val="-1"/>
          <w:sz w:val="24"/>
          <w:szCs w:val="24"/>
        </w:rPr>
        <w:t>.</w:t>
      </w:r>
    </w:p>
    <w:p w:rsidR="00FD6791" w:rsidRDefault="00FD6791" w:rsidP="006208EC">
      <w:pPr>
        <w:spacing w:after="0" w:line="240" w:lineRule="auto"/>
        <w:contextualSpacing/>
        <w:rPr>
          <w:rFonts w:ascii="Franklin Gothic Book" w:eastAsia="Cambria" w:hAnsi="Franklin Gothic Book" w:cs="Cambria"/>
          <w:w w:val="99"/>
          <w:position w:val="-1"/>
          <w:sz w:val="24"/>
          <w:szCs w:val="24"/>
        </w:rPr>
      </w:pPr>
    </w:p>
    <w:p w:rsidR="00FD6791" w:rsidRDefault="00FD6791" w:rsidP="006208EC">
      <w:pPr>
        <w:spacing w:after="0" w:line="240" w:lineRule="auto"/>
        <w:contextualSpacing/>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FD6791" w:rsidRPr="00FD6791" w:rsidRDefault="00FD6791" w:rsidP="006208EC">
      <w:pPr>
        <w:spacing w:after="0" w:line="240" w:lineRule="auto"/>
        <w:contextualSpacing/>
        <w:rPr>
          <w:rFonts w:ascii="Franklin Gothic Book" w:eastAsia="Cambria" w:hAnsi="Franklin Gothic Book" w:cs="Cambria"/>
          <w:w w:val="99"/>
          <w:position w:val="-1"/>
          <w:sz w:val="24"/>
          <w:szCs w:val="24"/>
          <w:u w:val="single"/>
        </w:rPr>
      </w:pPr>
    </w:p>
    <w:p w:rsidR="000E34EF" w:rsidRPr="000E34EF" w:rsidRDefault="000E34EF" w:rsidP="006208EC">
      <w:pPr>
        <w:spacing w:after="0" w:line="240" w:lineRule="auto"/>
        <w:contextualSpacing/>
        <w:rPr>
          <w:rFonts w:ascii="Franklin Gothic Book" w:eastAsia="Cambria" w:hAnsi="Franklin Gothic Book" w:cs="Cambria"/>
          <w:w w:val="99"/>
          <w:position w:val="-1"/>
          <w:sz w:val="24"/>
          <w:szCs w:val="24"/>
        </w:rPr>
      </w:pPr>
      <w:r w:rsidRPr="000E34EF">
        <w:rPr>
          <w:rFonts w:ascii="Franklin Gothic Book" w:eastAsia="Cambria" w:hAnsi="Franklin Gothic Book" w:cs="Cambria"/>
          <w:w w:val="99"/>
          <w:position w:val="-1"/>
          <w:sz w:val="24"/>
          <w:szCs w:val="24"/>
        </w:rPr>
        <w:t xml:space="preserve">PLA credit </w:t>
      </w:r>
      <w:r>
        <w:rPr>
          <w:rFonts w:ascii="Franklin Gothic Book" w:eastAsia="Cambria" w:hAnsi="Franklin Gothic Book" w:cs="Cambria"/>
          <w:w w:val="99"/>
          <w:position w:val="-1"/>
          <w:sz w:val="24"/>
          <w:szCs w:val="24"/>
        </w:rPr>
        <w:t>i</w:t>
      </w:r>
      <w:r w:rsidRPr="000E34EF">
        <w:rPr>
          <w:rFonts w:ascii="Franklin Gothic Book" w:eastAsia="Cambria" w:hAnsi="Franklin Gothic Book" w:cs="Cambria"/>
          <w:w w:val="99"/>
          <w:position w:val="-1"/>
          <w:sz w:val="24"/>
          <w:szCs w:val="24"/>
        </w:rPr>
        <w:t xml:space="preserve">s awarded </w:t>
      </w:r>
      <w:r w:rsidR="00182385">
        <w:rPr>
          <w:rFonts w:ascii="Franklin Gothic Book" w:eastAsia="Cambria" w:hAnsi="Franklin Gothic Book" w:cs="Cambria"/>
          <w:w w:val="99"/>
          <w:position w:val="-1"/>
          <w:sz w:val="24"/>
          <w:szCs w:val="24"/>
        </w:rPr>
        <w:t xml:space="preserve">based on an evaluation of </w:t>
      </w:r>
      <w:r w:rsidR="002B72A8">
        <w:rPr>
          <w:rFonts w:ascii="Franklin Gothic Book" w:eastAsia="Cambria" w:hAnsi="Franklin Gothic Book" w:cs="Cambria"/>
          <w:w w:val="99"/>
          <w:position w:val="-1"/>
          <w:sz w:val="24"/>
          <w:szCs w:val="24"/>
        </w:rPr>
        <w:t xml:space="preserve">competencies and learning outcomes aligned with traditional course content. If PLA evaluation </w:t>
      </w:r>
      <w:r w:rsidR="00182385">
        <w:rPr>
          <w:rFonts w:ascii="Franklin Gothic Book" w:eastAsia="Cambria" w:hAnsi="Franklin Gothic Book" w:cs="Cambria"/>
          <w:w w:val="99"/>
          <w:position w:val="-1"/>
          <w:sz w:val="24"/>
          <w:szCs w:val="24"/>
        </w:rPr>
        <w:t>meets the course learning outcomes and is approved for credit</w:t>
      </w:r>
      <w:r w:rsidR="002B72A8">
        <w:rPr>
          <w:rFonts w:ascii="Franklin Gothic Book" w:eastAsia="Cambria" w:hAnsi="Franklin Gothic Book" w:cs="Cambria"/>
          <w:w w:val="99"/>
          <w:position w:val="-1"/>
          <w:sz w:val="24"/>
          <w:szCs w:val="24"/>
        </w:rPr>
        <w:t xml:space="preserve">, the student will be automatically charged </w:t>
      </w:r>
      <w:r w:rsidR="002B72A8" w:rsidRPr="002B72A8">
        <w:rPr>
          <w:rFonts w:ascii="Franklin Gothic Book" w:eastAsia="Cambria" w:hAnsi="Franklin Gothic Book" w:cs="Cambria"/>
          <w:w w:val="99"/>
          <w:position w:val="-1"/>
          <w:sz w:val="24"/>
          <w:szCs w:val="24"/>
        </w:rPr>
        <w:t>$100 per approved credit</w:t>
      </w:r>
      <w:r w:rsidR="002B72A8">
        <w:rPr>
          <w:rFonts w:ascii="Franklin Gothic Book" w:eastAsia="Cambria" w:hAnsi="Franklin Gothic Book" w:cs="Cambria"/>
          <w:w w:val="99"/>
          <w:position w:val="-1"/>
          <w:sz w:val="24"/>
          <w:szCs w:val="24"/>
        </w:rPr>
        <w:t xml:space="preserve">. </w:t>
      </w:r>
      <w:r w:rsidR="002B72A8" w:rsidRPr="002B72A8">
        <w:rPr>
          <w:rFonts w:ascii="Franklin Gothic Book" w:eastAsia="Cambria" w:hAnsi="Franklin Gothic Book" w:cs="Cambria"/>
          <w:w w:val="99"/>
          <w:position w:val="-1"/>
          <w:sz w:val="24"/>
          <w:szCs w:val="24"/>
        </w:rPr>
        <w:t xml:space="preserve">Courses for which PLA credit is requested are not included in the calculation for full-time status and do not qualify for financial aid.  </w:t>
      </w:r>
    </w:p>
    <w:p w:rsidR="000E34EF" w:rsidRPr="000E34EF" w:rsidRDefault="000E34EF" w:rsidP="006208EC">
      <w:pPr>
        <w:spacing w:after="0" w:line="240" w:lineRule="auto"/>
        <w:contextualSpacing/>
        <w:rPr>
          <w:rFonts w:ascii="Franklin Gothic Book" w:eastAsia="Cambria" w:hAnsi="Franklin Gothic Book" w:cs="Cambria"/>
          <w:w w:val="99"/>
          <w:position w:val="-1"/>
          <w:sz w:val="24"/>
          <w:szCs w:val="24"/>
        </w:rPr>
      </w:pPr>
    </w:p>
    <w:p w:rsidR="000E34EF" w:rsidRPr="000E34EF" w:rsidRDefault="000E34EF" w:rsidP="006208EC">
      <w:pPr>
        <w:spacing w:after="0" w:line="240" w:lineRule="auto"/>
        <w:contextualSpacing/>
        <w:rPr>
          <w:rFonts w:ascii="Franklin Gothic Book" w:eastAsia="Cambria" w:hAnsi="Franklin Gothic Book" w:cs="Cambria"/>
          <w:w w:val="99"/>
          <w:position w:val="-1"/>
          <w:sz w:val="24"/>
          <w:szCs w:val="24"/>
        </w:rPr>
      </w:pPr>
    </w:p>
    <w:p w:rsidR="000E34EF" w:rsidRDefault="000E34EF" w:rsidP="006208EC">
      <w:pPr>
        <w:spacing w:after="0" w:line="240" w:lineRule="auto"/>
        <w:contextualSpacing/>
        <w:rPr>
          <w:rFonts w:ascii="Franklin Gothic Book" w:eastAsia="Cambria" w:hAnsi="Franklin Gothic Book" w:cs="Cambria"/>
          <w:w w:val="99"/>
          <w:position w:val="-1"/>
          <w:sz w:val="24"/>
          <w:szCs w:val="24"/>
          <w:u w:val="single"/>
        </w:rPr>
      </w:pPr>
      <w:r w:rsidRPr="000E34EF">
        <w:rPr>
          <w:rFonts w:ascii="Franklin Gothic Book" w:eastAsia="Cambria" w:hAnsi="Franklin Gothic Book" w:cs="Cambria"/>
          <w:w w:val="99"/>
          <w:position w:val="-1"/>
          <w:sz w:val="24"/>
          <w:szCs w:val="24"/>
        </w:rPr>
        <w:t>Student Signature:</w:t>
      </w:r>
      <w:r w:rsidR="00FD6791">
        <w:rPr>
          <w:rFonts w:ascii="Franklin Gothic Book" w:eastAsia="Cambria" w:hAnsi="Franklin Gothic Book" w:cs="Cambria"/>
          <w:w w:val="99"/>
          <w:position w:val="-1"/>
          <w:sz w:val="24"/>
          <w:szCs w:val="24"/>
        </w:rPr>
        <w:t xml:space="preserve"> </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rPr>
        <w:tab/>
      </w:r>
      <w:r w:rsidRPr="000E34EF">
        <w:rPr>
          <w:rFonts w:ascii="Franklin Gothic Book" w:eastAsia="Cambria" w:hAnsi="Franklin Gothic Book" w:cs="Cambria"/>
          <w:w w:val="99"/>
          <w:position w:val="-1"/>
          <w:sz w:val="24"/>
          <w:szCs w:val="24"/>
        </w:rPr>
        <w:t>Date:</w:t>
      </w:r>
      <w:r w:rsidR="00FD6791">
        <w:rPr>
          <w:rFonts w:ascii="Franklin Gothic Book" w:eastAsia="Cambria" w:hAnsi="Franklin Gothic Book" w:cs="Cambria"/>
          <w:w w:val="99"/>
          <w:position w:val="-1"/>
          <w:sz w:val="24"/>
          <w:szCs w:val="24"/>
        </w:rPr>
        <w:t xml:space="preserve"> </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p>
    <w:p w:rsidR="00FD6791" w:rsidRDefault="00FD6791" w:rsidP="006208EC">
      <w:pPr>
        <w:spacing w:after="0" w:line="240" w:lineRule="auto"/>
        <w:contextualSpacing/>
        <w:rPr>
          <w:rFonts w:ascii="Franklin Gothic Book" w:eastAsia="Cambria" w:hAnsi="Franklin Gothic Book" w:cs="Cambria"/>
          <w:w w:val="99"/>
          <w:position w:val="-1"/>
          <w:sz w:val="24"/>
          <w:szCs w:val="24"/>
          <w:u w:val="single"/>
        </w:rPr>
      </w:pPr>
    </w:p>
    <w:p w:rsidR="00FD6791" w:rsidRPr="00FD6791" w:rsidRDefault="00182385" w:rsidP="006208EC">
      <w:pPr>
        <w:spacing w:after="0" w:line="240" w:lineRule="auto"/>
        <w:contextualSpacing/>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rPr>
        <w:t>Academic Advisor</w:t>
      </w:r>
      <w:r w:rsidR="00FD6791">
        <w:rPr>
          <w:rFonts w:ascii="Franklin Gothic Book" w:eastAsia="Cambria" w:hAnsi="Franklin Gothic Book" w:cs="Cambria"/>
          <w:w w:val="99"/>
          <w:position w:val="-1"/>
          <w:sz w:val="24"/>
          <w:szCs w:val="24"/>
        </w:rPr>
        <w:t xml:space="preserve">: </w:t>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rPr>
        <w:tab/>
        <w:t xml:space="preserve">Date: </w:t>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r w:rsidR="00FD6791">
        <w:rPr>
          <w:rFonts w:ascii="Franklin Gothic Book" w:eastAsia="Cambria" w:hAnsi="Franklin Gothic Book" w:cs="Cambria"/>
          <w:w w:val="99"/>
          <w:position w:val="-1"/>
          <w:sz w:val="24"/>
          <w:szCs w:val="24"/>
          <w:u w:val="single"/>
        </w:rPr>
        <w:tab/>
      </w:r>
    </w:p>
    <w:p w:rsidR="00C03906" w:rsidRDefault="00C03906" w:rsidP="006208EC">
      <w:pPr>
        <w:pStyle w:val="BasicParagraph"/>
        <w:spacing w:line="240" w:lineRule="auto"/>
        <w:contextualSpacing/>
        <w:jc w:val="center"/>
        <w:rPr>
          <w:rFonts w:ascii="Franklin Gothic Medium Cond" w:eastAsia="Cambria" w:hAnsi="Franklin Gothic Medium Cond" w:cs="Cambria"/>
          <w:color w:val="002269"/>
          <w:spacing w:val="-1"/>
        </w:rPr>
      </w:pPr>
    </w:p>
    <w:p w:rsidR="00E93442" w:rsidRPr="002522AD" w:rsidRDefault="00BB5847" w:rsidP="00E93442">
      <w:pPr>
        <w:pStyle w:val="BasicParagraph"/>
        <w:jc w:val="center"/>
        <w:rPr>
          <w:rFonts w:ascii="Cambria" w:eastAsia="Cambria" w:hAnsi="Cambria" w:cs="Cambria"/>
          <w:spacing w:val="-1"/>
          <w:sz w:val="22"/>
          <w:szCs w:val="22"/>
        </w:rPr>
      </w:pPr>
      <w:r>
        <w:rPr>
          <w:rFonts w:ascii="Franklin Gothic Medium Cond" w:eastAsia="Cambria" w:hAnsi="Franklin Gothic Medium Cond" w:cs="Cambria"/>
          <w:color w:val="002269"/>
          <w:spacing w:val="-1"/>
        </w:rPr>
        <w:br/>
      </w:r>
    </w:p>
    <w:sectPr w:rsidR="00E93442" w:rsidRPr="002522AD" w:rsidSect="00A918BD">
      <w:footerReference w:type="default" r:id="rId8"/>
      <w:type w:val="continuous"/>
      <w:pgSz w:w="12240" w:h="15840"/>
      <w:pgMar w:top="450" w:right="540" w:bottom="280" w:left="810" w:header="8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3B3" w:rsidRDefault="00D743B3" w:rsidP="00D743B3">
      <w:pPr>
        <w:spacing w:after="0" w:line="240" w:lineRule="auto"/>
      </w:pPr>
      <w:r>
        <w:separator/>
      </w:r>
    </w:p>
  </w:endnote>
  <w:endnote w:type="continuationSeparator" w:id="0">
    <w:p w:rsidR="00D743B3" w:rsidRDefault="00D743B3" w:rsidP="00D7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Book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20" w:rsidRPr="002522AD" w:rsidRDefault="0099066E" w:rsidP="00C03320">
    <w:pPr>
      <w:pStyle w:val="BasicParagraph"/>
      <w:jc w:val="center"/>
      <w:rPr>
        <w:rFonts w:ascii="Cambria" w:eastAsia="Cambria" w:hAnsi="Cambria" w:cs="Cambria"/>
        <w:spacing w:val="-1"/>
        <w:sz w:val="22"/>
        <w:szCs w:val="22"/>
      </w:rPr>
    </w:pPr>
    <w:r>
      <w:rPr>
        <w:rFonts w:ascii="Franklin Gothic Medium Cond" w:eastAsia="Cambria" w:hAnsi="Franklin Gothic Medium Cond" w:cs="Cambria"/>
        <w:color w:val="002269"/>
        <w:spacing w:val="-1"/>
        <w:sz w:val="22"/>
        <w:szCs w:val="22"/>
      </w:rPr>
      <w:t>Registrar’s Office</w:t>
    </w:r>
    <w:r w:rsidR="00C03320" w:rsidRPr="002522AD">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One College Green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P.O. Box 50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La Plume, PA 18440-0200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(570) 945-</w:t>
    </w:r>
    <w:r>
      <w:rPr>
        <w:rFonts w:ascii="Franklin Gothic Medium Cond" w:eastAsia="Cambria" w:hAnsi="Franklin Gothic Medium Cond" w:cs="Cambria"/>
        <w:color w:val="002269"/>
        <w:spacing w:val="-1"/>
        <w:sz w:val="22"/>
        <w:szCs w:val="22"/>
      </w:rPr>
      <w:t>8224</w:t>
    </w:r>
    <w:r w:rsidR="00C03320">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Pr>
        <w:rFonts w:ascii="Franklin Gothic Medium Cond" w:hAnsi="Franklin Gothic Medium Cond" w:cs="Franklin Gothic Medium Cond"/>
        <w:color w:val="FF6009"/>
        <w:sz w:val="22"/>
        <w:szCs w:val="22"/>
      </w:rPr>
      <w:t xml:space="preserve"> </w:t>
    </w:r>
    <w:r w:rsidRPr="0099066E">
      <w:rPr>
        <w:rFonts w:ascii="Franklin Gothic Medium Cond" w:eastAsia="Cambria" w:hAnsi="Franklin Gothic Medium Cond" w:cs="Cambria"/>
        <w:i/>
        <w:color w:val="002269"/>
        <w:spacing w:val="-1"/>
        <w:sz w:val="22"/>
        <w:szCs w:val="22"/>
      </w:rPr>
      <w:t>registrar</w:t>
    </w:r>
    <w:r w:rsidR="00C03320" w:rsidRPr="002522AD">
      <w:rPr>
        <w:rFonts w:ascii="Franklin Gothic Medium Cond" w:eastAsia="Cambria" w:hAnsi="Franklin Gothic Medium Cond" w:cs="Cambria"/>
        <w:i/>
        <w:color w:val="002269"/>
        <w:spacing w:val="-1"/>
        <w:sz w:val="22"/>
        <w:szCs w:val="22"/>
      </w:rPr>
      <w:t>@keystone.edu</w:t>
    </w:r>
  </w:p>
  <w:p w:rsidR="00364FDE" w:rsidRDefault="00364FDE" w:rsidP="00364FDE">
    <w:pPr>
      <w:pStyle w:val="BasicParagraph"/>
      <w:rPr>
        <w:rFonts w:ascii="Franklin Gothic Book" w:hAnsi="Franklin Gothic Book"/>
        <w:sz w:val="16"/>
        <w:szCs w:val="16"/>
      </w:rPr>
    </w:pPr>
    <w:r>
      <w:rPr>
        <w:rFonts w:ascii="Franklin Gothic Book" w:hAnsi="Franklin Gothic Book"/>
        <w:sz w:val="16"/>
        <w:szCs w:val="16"/>
      </w:rPr>
      <w:t>Keystone College is committed to providing equal educational and employment opportunities without regard to an individual’s sex, race, religion, national or ethnic origin, pregnancy, age, marital status, sexual orientation, disability, or status as a veteran. Keystone College’s commitment is to provide an environment where all students and employees can work and study free from discrimination including sexual harassment, sexual violence and sexual assault. The College policy is in accordance with state and federal laws and executive orders including but not limited to:  Title VI, VII of the Civil Rights Act of 1964, Title IX of the Educational Amendments of 1972, and the Americans with Disabilities Act of 1990. Visit</w:t>
    </w:r>
    <w:r>
      <w:rPr>
        <w:rFonts w:ascii="Franklin Gothic Book" w:hAnsi="Franklin Gothic Book"/>
        <w:color w:val="FF0000"/>
        <w:sz w:val="16"/>
        <w:szCs w:val="16"/>
      </w:rPr>
      <w:t xml:space="preserve"> </w:t>
    </w:r>
    <w:hyperlink r:id="rId1" w:history="1">
      <w:r>
        <w:rPr>
          <w:rStyle w:val="Hyperlink"/>
          <w:rFonts w:ascii="FranklinGothic-BookItalic" w:hAnsi="FranklinGothic-BookItalic"/>
          <w:i/>
          <w:iCs/>
          <w:sz w:val="16"/>
          <w:szCs w:val="16"/>
        </w:rPr>
        <w:t>www.keystone.edu/title-ix</w:t>
      </w:r>
    </w:hyperlink>
    <w:r>
      <w:rPr>
        <w:rFonts w:ascii="FranklinGothic-BookItalic" w:hAnsi="FranklinGothic-BookItalic"/>
        <w:i/>
        <w:iCs/>
        <w:sz w:val="16"/>
        <w:szCs w:val="16"/>
      </w:rPr>
      <w:t xml:space="preserve"> </w:t>
    </w:r>
    <w:r>
      <w:rPr>
        <w:rFonts w:ascii="Franklin Gothic Book" w:hAnsi="Franklin Gothic Book"/>
        <w:sz w:val="16"/>
        <w:szCs w:val="16"/>
      </w:rPr>
      <w:t xml:space="preserve">for additional information. </w:t>
    </w:r>
  </w:p>
  <w:p w:rsidR="009C518E" w:rsidRPr="00364FDE" w:rsidRDefault="00364FDE" w:rsidP="00364FDE">
    <w:pPr>
      <w:pStyle w:val="BasicParagraph"/>
      <w:rPr>
        <w:rFonts w:ascii="Franklin Gothic Book" w:hAnsi="Franklin Gothic Book"/>
        <w:sz w:val="16"/>
        <w:szCs w:val="16"/>
      </w:rPr>
    </w:pPr>
    <w:r>
      <w:rPr>
        <w:rFonts w:ascii="Franklin Gothic Book" w:hAnsi="Franklin Gothic Book"/>
        <w:sz w:val="16"/>
        <w:szCs w:val="16"/>
      </w:rPr>
      <w:t>Copyright c 10/2015 Keystone College</w:t>
    </w:r>
  </w:p>
  <w:p w:rsidR="00D743B3" w:rsidRDefault="00D7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3B3" w:rsidRDefault="00D743B3" w:rsidP="00D743B3">
      <w:pPr>
        <w:spacing w:after="0" w:line="240" w:lineRule="auto"/>
      </w:pPr>
      <w:r>
        <w:separator/>
      </w:r>
    </w:p>
  </w:footnote>
  <w:footnote w:type="continuationSeparator" w:id="0">
    <w:p w:rsidR="00D743B3" w:rsidRDefault="00D743B3" w:rsidP="00D74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E41D6"/>
    <w:multiLevelType w:val="hybridMultilevel"/>
    <w:tmpl w:val="F1AC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hdrShapeDefaults>
    <o:shapedefaults v:ext="edit" spidmax="26625">
      <o:colormru v:ext="edit" colors="#002269,#ff6009"/>
      <o:colormenu v:ext="edit" fillcolor="#ff6009" strokecolor="#ff6009"/>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EC"/>
    <w:rsid w:val="00046329"/>
    <w:rsid w:val="000A4E50"/>
    <w:rsid w:val="000E34EF"/>
    <w:rsid w:val="00132390"/>
    <w:rsid w:val="00182385"/>
    <w:rsid w:val="002B72A8"/>
    <w:rsid w:val="002D1BDD"/>
    <w:rsid w:val="003232A4"/>
    <w:rsid w:val="00364FDE"/>
    <w:rsid w:val="00375DEC"/>
    <w:rsid w:val="003D749D"/>
    <w:rsid w:val="004E7FB3"/>
    <w:rsid w:val="006208EC"/>
    <w:rsid w:val="007C6402"/>
    <w:rsid w:val="007D5C6E"/>
    <w:rsid w:val="00814AF6"/>
    <w:rsid w:val="00820574"/>
    <w:rsid w:val="00974F71"/>
    <w:rsid w:val="0099066E"/>
    <w:rsid w:val="009C518E"/>
    <w:rsid w:val="00A918BD"/>
    <w:rsid w:val="00B97EF5"/>
    <w:rsid w:val="00BB5847"/>
    <w:rsid w:val="00C03320"/>
    <w:rsid w:val="00C03906"/>
    <w:rsid w:val="00C71F6C"/>
    <w:rsid w:val="00D5158D"/>
    <w:rsid w:val="00D743B3"/>
    <w:rsid w:val="00D87C45"/>
    <w:rsid w:val="00E81E6D"/>
    <w:rsid w:val="00E93442"/>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002269,#ff6009"/>
      <o:colormenu v:ext="edit" fillcolor="#ff6009" strokecolor="#ff6009"/>
    </o:shapedefaults>
    <o:shapelayout v:ext="edit">
      <o:idmap v:ext="edit" data="1"/>
    </o:shapelayout>
  </w:shapeDefaults>
  <w:decimalSymbol w:val="."/>
  <w:listSeparator w:val=","/>
  <w15:docId w15:val="{EC0BCD31-8736-43F1-84DC-DB13D389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9D"/>
    <w:rPr>
      <w:rFonts w:ascii="Tahoma" w:hAnsi="Tahoma" w:cs="Tahoma"/>
      <w:sz w:val="16"/>
      <w:szCs w:val="16"/>
    </w:rPr>
  </w:style>
  <w:style w:type="table" w:styleId="TableGrid">
    <w:name w:val="Table Grid"/>
    <w:basedOn w:val="TableNormal"/>
    <w:uiPriority w:val="59"/>
    <w:rsid w:val="003D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3B3"/>
  </w:style>
  <w:style w:type="paragraph" w:styleId="Footer">
    <w:name w:val="footer"/>
    <w:basedOn w:val="Normal"/>
    <w:link w:val="FooterChar"/>
    <w:uiPriority w:val="99"/>
    <w:unhideWhenUsed/>
    <w:rsid w:val="00D7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3B3"/>
  </w:style>
  <w:style w:type="paragraph" w:styleId="ListParagraph">
    <w:name w:val="List Paragraph"/>
    <w:basedOn w:val="Normal"/>
    <w:uiPriority w:val="34"/>
    <w:qFormat/>
    <w:rsid w:val="009C518E"/>
    <w:pPr>
      <w:ind w:left="720"/>
      <w:contextualSpacing/>
    </w:pPr>
  </w:style>
  <w:style w:type="paragraph" w:customStyle="1" w:styleId="BasicParagraph">
    <w:name w:val="[Basic Paragraph]"/>
    <w:basedOn w:val="Normal"/>
    <w:uiPriority w:val="99"/>
    <w:rsid w:val="00046329"/>
    <w:pPr>
      <w:widowControl/>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91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7365">
      <w:bodyDiv w:val="1"/>
      <w:marLeft w:val="0"/>
      <w:marRight w:val="0"/>
      <w:marTop w:val="0"/>
      <w:marBottom w:val="0"/>
      <w:divBdr>
        <w:top w:val="none" w:sz="0" w:space="0" w:color="auto"/>
        <w:left w:val="none" w:sz="0" w:space="0" w:color="auto"/>
        <w:bottom w:val="none" w:sz="0" w:space="0" w:color="auto"/>
        <w:right w:val="none" w:sz="0" w:space="0" w:color="auto"/>
      </w:divBdr>
    </w:div>
    <w:div w:id="414325336">
      <w:bodyDiv w:val="1"/>
      <w:marLeft w:val="0"/>
      <w:marRight w:val="0"/>
      <w:marTop w:val="0"/>
      <w:marBottom w:val="0"/>
      <w:divBdr>
        <w:top w:val="none" w:sz="0" w:space="0" w:color="auto"/>
        <w:left w:val="none" w:sz="0" w:space="0" w:color="auto"/>
        <w:bottom w:val="none" w:sz="0" w:space="0" w:color="auto"/>
        <w:right w:val="none" w:sz="0" w:space="0" w:color="auto"/>
      </w:divBdr>
    </w:div>
    <w:div w:id="175558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eystone.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Addition or Removal of Minor</vt:lpstr>
    </vt:vector>
  </TitlesOfParts>
  <Company>Keystone College</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or Removal of Minor</dc:title>
  <dc:creator>Windows User</dc:creator>
  <cp:lastModifiedBy>Adrienne Mellott</cp:lastModifiedBy>
  <cp:revision>2</cp:revision>
  <cp:lastPrinted>2015-10-14T22:47:00Z</cp:lastPrinted>
  <dcterms:created xsi:type="dcterms:W3CDTF">2025-01-19T23:19:00Z</dcterms:created>
  <dcterms:modified xsi:type="dcterms:W3CDTF">2025-01-19T23:19:00Z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2015-10-14T00:00:00Z</vt:filetime>
  </property>
</Properties>
</file>