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20" w:rsidRPr="00607620" w:rsidRDefault="00607620" w:rsidP="00607620">
      <w:pPr>
        <w:pStyle w:val="Title"/>
        <w:ind w:left="-90" w:right="1280"/>
        <w:jc w:val="left"/>
        <w:rPr>
          <w:sz w:val="40"/>
          <w:szCs w:val="40"/>
        </w:rPr>
      </w:pPr>
      <w:bookmarkStart w:id="0" w:name="_GoBack"/>
      <w:r w:rsidRPr="00607620">
        <w:rPr>
          <w:rFonts w:ascii="Times New Roman"/>
          <w:noProof/>
          <w:sz w:val="40"/>
          <w:szCs w:val="40"/>
        </w:rPr>
        <w:drawing>
          <wp:inline distT="0" distB="0" distL="0" distR="0" wp14:anchorId="18EFAD3D" wp14:editId="3DD5C8FD">
            <wp:extent cx="1657353" cy="762000"/>
            <wp:effectExtent l="0" t="0" r="0" b="0"/>
            <wp:docPr id="1" name="image1.jpeg" title="Keysto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3" cy="762000"/>
                    </a:xfrm>
                    <a:prstGeom prst="rect">
                      <a:avLst/>
                    </a:prstGeom>
                  </pic:spPr>
                </pic:pic>
              </a:graphicData>
            </a:graphic>
          </wp:inline>
        </w:drawing>
      </w:r>
      <w:bookmarkEnd w:id="0"/>
      <w:r w:rsidRPr="00607620">
        <w:rPr>
          <w:sz w:val="40"/>
          <w:szCs w:val="40"/>
        </w:rPr>
        <w:t xml:space="preserve"> </w:t>
      </w:r>
      <w:r>
        <w:rPr>
          <w:sz w:val="40"/>
          <w:szCs w:val="40"/>
        </w:rPr>
        <w:tab/>
      </w:r>
      <w:r>
        <w:rPr>
          <w:sz w:val="40"/>
          <w:szCs w:val="40"/>
        </w:rPr>
        <w:tab/>
      </w:r>
      <w:r w:rsidRPr="00607620">
        <w:rPr>
          <w:sz w:val="40"/>
          <w:szCs w:val="40"/>
        </w:rPr>
        <w:t>Academic Progress Appeal Form</w:t>
      </w:r>
    </w:p>
    <w:p w:rsidR="00DD6564" w:rsidRDefault="00607620" w:rsidP="00607620">
      <w:r>
        <w:rPr>
          <w:noProof/>
        </w:rPr>
        <mc:AlternateContent>
          <mc:Choice Requires="wps">
            <w:drawing>
              <wp:inline distT="0" distB="0" distL="0" distR="0" wp14:anchorId="65852080" wp14:editId="3F3CAA5D">
                <wp:extent cx="6826250" cy="725805"/>
                <wp:effectExtent l="0" t="0" r="12700" b="17145"/>
                <wp:docPr id="16" name="Text Box 16" title="Intro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7258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7620" w:rsidRDefault="00607620" w:rsidP="00607620">
                            <w:pPr>
                              <w:ind w:left="37" w:right="283" w:hanging="10"/>
                              <w:rPr>
                                <w:i/>
                                <w:sz w:val="16"/>
                              </w:rPr>
                            </w:pPr>
                            <w:r>
                              <w:rPr>
                                <w:sz w:val="16"/>
                              </w:rPr>
                              <w:t xml:space="preserve">The Higher Education Act of 1965, as amended by Congress, mandates that institutions of higher education establish minimum standards of Satisfactory Academic Progress (SAP) for students receiving federal financial aid. Keystone College is responsible for ensuring that all students receiving federal Title IV assistance are meeting these standards. The policy in its entirety can be reviewed by going to the Financial Aid Office website under </w:t>
                            </w:r>
                            <w:r>
                              <w:rPr>
                                <w:i/>
                                <w:sz w:val="16"/>
                              </w:rPr>
                              <w:t>Eligibility for Aid.</w:t>
                            </w:r>
                          </w:p>
                          <w:p w:rsidR="00607620" w:rsidRDefault="00607620" w:rsidP="00607620">
                            <w:pPr>
                              <w:pStyle w:val="BodyText"/>
                              <w:spacing w:before="6"/>
                              <w:rPr>
                                <w:i/>
                                <w:sz w:val="20"/>
                              </w:rPr>
                            </w:pPr>
                          </w:p>
                          <w:p w:rsidR="00607620" w:rsidRDefault="00607620" w:rsidP="00607620">
                            <w:pPr>
                              <w:ind w:left="37" w:right="146" w:hanging="10"/>
                              <w:rPr>
                                <w:sz w:val="16"/>
                              </w:rPr>
                            </w:pPr>
                            <w:r>
                              <w:rPr>
                                <w:sz w:val="16"/>
                              </w:rPr>
                              <w:t>For all degree seeking students, SAP is evaluated at the end of each semester; typically, December, May and August. This evaluation will determine if the student has made sufficient progress to be eligible for future Title IV funding.</w:t>
                            </w:r>
                          </w:p>
                        </w:txbxContent>
                      </wps:txbx>
                      <wps:bodyPr rot="0" vert="horz" wrap="square" lIns="0" tIns="0" rIns="0" bIns="0" anchor="t" anchorCtr="0" upright="1">
                        <a:noAutofit/>
                      </wps:bodyPr>
                    </wps:wsp>
                  </a:graphicData>
                </a:graphic>
              </wp:inline>
            </w:drawing>
          </mc:Choice>
          <mc:Fallback>
            <w:pict>
              <v:shapetype w14:anchorId="65852080" id="_x0000_t202" coordsize="21600,21600" o:spt="202" path="m,l,21600r21600,l21600,xe">
                <v:stroke joinstyle="miter"/>
                <v:path gradientshapeok="t" o:connecttype="rect"/>
              </v:shapetype>
              <v:shape id="Text Box 16" o:spid="_x0000_s1026" type="#_x0000_t202" alt="Title: Intro Text" style="width:537.5pt;height: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" filled="f" strokeweight=".48pt">
                <v:textbox inset="0,0,0,0">
                  <w:txbxContent>
                    <w:p w:rsidR="00607620" w:rsidRDefault="00607620" w:rsidP="00607620">
                      <w:pPr>
                        <w:ind w:left="37" w:right="283" w:hanging="10"/>
                        <w:rPr>
                          <w:i/>
                          <w:sz w:val="16"/>
                        </w:rPr>
                      </w:pPr>
                      <w:r>
                        <w:rPr>
                          <w:sz w:val="16"/>
                        </w:rPr>
                        <w:t xml:space="preserve">The Higher Education Act of 1965, as amended by Congress, mandates that institutions of higher education establish minimum standards of Satisfactory Academic Progress (SAP) for students receiving federal financial aid. Keystone College is responsible for ensuring that all students receiving federal Title IV assistance are meeting these standards. The policy in its entirety can be reviewed by going to the Financial Aid Office website under </w:t>
                      </w:r>
                      <w:r>
                        <w:rPr>
                          <w:i/>
                          <w:sz w:val="16"/>
                        </w:rPr>
                        <w:t>Eligibility for Aid.</w:t>
                      </w:r>
                    </w:p>
                    <w:p w:rsidR="00607620" w:rsidRDefault="00607620" w:rsidP="00607620">
                      <w:pPr>
                        <w:pStyle w:val="BodyText"/>
                        <w:spacing w:before="6"/>
                        <w:rPr>
                          <w:i/>
                          <w:sz w:val="20"/>
                        </w:rPr>
                      </w:pPr>
                    </w:p>
                    <w:p w:rsidR="00607620" w:rsidRDefault="00607620" w:rsidP="00607620">
                      <w:pPr>
                        <w:ind w:left="37" w:right="146" w:hanging="10"/>
                        <w:rPr>
                          <w:sz w:val="16"/>
                        </w:rPr>
                      </w:pPr>
                      <w:r>
                        <w:rPr>
                          <w:sz w:val="16"/>
                        </w:rPr>
                        <w:t>For all degree seeking students, SAP is evaluated at the end of each semester; typically, December, May and August. This evaluation will determine if the student has made sufficient progress to be eligible for future Title IV funding.</w:t>
                      </w:r>
                    </w:p>
                  </w:txbxContent>
                </v:textbox>
                <w10:anchorlock/>
              </v:shape>
            </w:pict>
          </mc:Fallback>
        </mc:AlternateContent>
      </w:r>
    </w:p>
    <w:p w:rsidR="00607620" w:rsidRDefault="00607620" w:rsidP="00607620">
      <w:pPr>
        <w:jc w:val="both"/>
        <w:rPr>
          <w:b/>
        </w:rPr>
      </w:pPr>
    </w:p>
    <w:p w:rsidR="00607620" w:rsidRDefault="00607620" w:rsidP="00607620">
      <w:pPr>
        <w:jc w:val="both"/>
        <w:rPr>
          <w:b/>
        </w:rPr>
      </w:pPr>
      <w:r w:rsidRPr="00607620">
        <w:rPr>
          <w:b/>
        </w:rPr>
        <w:t xml:space="preserve">This appeal form is used for the sole purpose of federal student aid and does not pertain to academic dismissals. </w:t>
      </w:r>
      <w:r w:rsidRPr="00607620">
        <w:rPr>
          <w:b/>
          <w:u w:val="single"/>
        </w:rPr>
        <w:t>Incomplete appeals will not be reviewed and will be returned to the student.</w:t>
      </w:r>
      <w:r w:rsidRPr="00607620">
        <w:rPr>
          <w:b/>
        </w:rPr>
        <w:t xml:space="preserve"> Students will be notified of the decision regarding their appeal via their Keystone College email account.</w:t>
      </w:r>
    </w:p>
    <w:p w:rsidR="00AE5922" w:rsidRDefault="00AE5922" w:rsidP="00607620">
      <w:pPr>
        <w:jc w:val="both"/>
        <w:rPr>
          <w:b/>
        </w:rPr>
      </w:pPr>
    </w:p>
    <w:p w:rsidR="00AE5922" w:rsidRPr="00AE5922" w:rsidRDefault="00AE5922" w:rsidP="00AE5922">
      <w:pPr>
        <w:spacing w:line="199" w:lineRule="exact"/>
        <w:ind w:left="360"/>
        <w:rPr>
          <w:b/>
          <w:sz w:val="24"/>
          <w:szCs w:val="24"/>
        </w:rPr>
      </w:pPr>
      <w:r w:rsidRPr="00AE5922">
        <w:rPr>
          <w:b/>
          <w:sz w:val="24"/>
          <w:szCs w:val="24"/>
        </w:rPr>
        <w:t>Part 1: Student Information:</w:t>
      </w:r>
    </w:p>
    <w:p w:rsidR="00AE5922" w:rsidRDefault="00AE5922" w:rsidP="00AE5922">
      <w:pPr>
        <w:spacing w:line="199" w:lineRule="exact"/>
        <w:rPr>
          <w:b/>
          <w:sz w:val="18"/>
        </w:rPr>
      </w:pPr>
    </w:p>
    <w:p w:rsidR="00AE5922" w:rsidRDefault="00AE5922" w:rsidP="00AE5922">
      <w:pPr>
        <w:spacing w:line="199" w:lineRule="exact"/>
        <w:ind w:left="360"/>
        <w:rPr>
          <w:b/>
          <w:sz w:val="18"/>
        </w:rPr>
      </w:pPr>
      <w:r>
        <w:rPr>
          <w:b/>
          <w:sz w:val="18"/>
        </w:rPr>
        <w:t>Name:</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Student ID</w:t>
      </w:r>
    </w:p>
    <w:p w:rsidR="00AE5922" w:rsidRPr="00607620" w:rsidRDefault="00AE5922" w:rsidP="00AE5922">
      <w:pPr>
        <w:spacing w:line="199" w:lineRule="exact"/>
        <w:ind w:left="360"/>
        <w:rPr>
          <w:b/>
          <w:sz w:val="18"/>
        </w:rPr>
      </w:pPr>
      <w:r>
        <w:rPr>
          <w:b/>
          <w:sz w:val="18"/>
        </w:rPr>
        <w:t>________________________________________________________________________________________________________________________</w:t>
      </w:r>
    </w:p>
    <w:p w:rsidR="00AE5922" w:rsidRDefault="00AE5922" w:rsidP="00AE5922">
      <w:pPr>
        <w:spacing w:line="199" w:lineRule="exact"/>
        <w:rPr>
          <w:b/>
          <w:sz w:val="18"/>
        </w:rPr>
      </w:pPr>
    </w:p>
    <w:p w:rsidR="00AE5922" w:rsidRDefault="00AE5922" w:rsidP="00AE5922">
      <w:pPr>
        <w:spacing w:line="199" w:lineRule="exact"/>
        <w:ind w:left="360"/>
        <w:rPr>
          <w:b/>
          <w:sz w:val="18"/>
        </w:rPr>
      </w:pPr>
      <w:r>
        <w:rPr>
          <w:b/>
          <w:sz w:val="18"/>
        </w:rPr>
        <w:t>Address</w:t>
      </w:r>
      <w:r>
        <w:rPr>
          <w:b/>
          <w:sz w:val="18"/>
        </w:rPr>
        <w:t>:</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rsidR="00AE5922" w:rsidRPr="00607620" w:rsidRDefault="00AE5922" w:rsidP="00AE5922">
      <w:pPr>
        <w:spacing w:line="199" w:lineRule="exact"/>
        <w:ind w:left="360"/>
        <w:rPr>
          <w:b/>
          <w:sz w:val="18"/>
        </w:rPr>
      </w:pPr>
      <w:r>
        <w:rPr>
          <w:b/>
          <w:sz w:val="18"/>
        </w:rPr>
        <w:t>________________________________________________________________________________________________________________________</w:t>
      </w:r>
    </w:p>
    <w:p w:rsidR="00AE5922" w:rsidRDefault="00AE5922" w:rsidP="00AE5922">
      <w:pPr>
        <w:spacing w:line="199" w:lineRule="exact"/>
        <w:rPr>
          <w:b/>
          <w:sz w:val="18"/>
        </w:rPr>
      </w:pPr>
    </w:p>
    <w:p w:rsidR="00AE5922" w:rsidRDefault="00AE5922" w:rsidP="00AE5922">
      <w:pPr>
        <w:spacing w:line="199" w:lineRule="exact"/>
        <w:ind w:left="360"/>
        <w:rPr>
          <w:b/>
          <w:sz w:val="18"/>
        </w:rPr>
      </w:pPr>
      <w:r>
        <w:rPr>
          <w:b/>
          <w:sz w:val="18"/>
        </w:rPr>
        <w:t>Email</w:t>
      </w:r>
      <w:r>
        <w:rPr>
          <w:b/>
          <w:sz w:val="18"/>
        </w:rPr>
        <w:t>:</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Phone:</w:t>
      </w:r>
    </w:p>
    <w:p w:rsidR="00AE5922" w:rsidRPr="00607620" w:rsidRDefault="00AE5922" w:rsidP="00AE5922">
      <w:pPr>
        <w:spacing w:line="199" w:lineRule="exact"/>
        <w:ind w:left="360"/>
        <w:rPr>
          <w:b/>
          <w:sz w:val="18"/>
        </w:rPr>
      </w:pPr>
      <w:r>
        <w:rPr>
          <w:b/>
          <w:sz w:val="18"/>
        </w:rPr>
        <w:t>________________________________________________________________________________________________________________________</w:t>
      </w:r>
    </w:p>
    <w:p w:rsidR="00607620" w:rsidRDefault="00607620" w:rsidP="00607620">
      <w:pPr>
        <w:ind w:left="270"/>
        <w:jc w:val="both"/>
        <w:rPr>
          <w:b/>
        </w:rPr>
      </w:pPr>
    </w:p>
    <w:p w:rsidR="00AE5922" w:rsidRPr="00AE5922" w:rsidRDefault="00AE5922" w:rsidP="00AE5922">
      <w:pPr>
        <w:spacing w:before="5"/>
        <w:ind w:left="360"/>
        <w:rPr>
          <w:b/>
          <w:sz w:val="24"/>
          <w:szCs w:val="24"/>
        </w:rPr>
      </w:pPr>
      <w:r w:rsidRPr="00AE5922">
        <w:rPr>
          <w:b/>
          <w:sz w:val="24"/>
          <w:szCs w:val="24"/>
        </w:rPr>
        <w:t>Part 2: Student’s Appeal Reason</w:t>
      </w:r>
    </w:p>
    <w:p w:rsidR="00AE5922" w:rsidRDefault="00AE5922" w:rsidP="00AE5922">
      <w:pPr>
        <w:spacing w:before="5"/>
        <w:ind w:left="360"/>
        <w:rPr>
          <w:b/>
          <w:sz w:val="18"/>
        </w:rPr>
      </w:pPr>
    </w:p>
    <w:p w:rsidR="00AE5922" w:rsidRDefault="00AE5922" w:rsidP="00AE5922">
      <w:pPr>
        <w:spacing w:line="273" w:lineRule="auto"/>
        <w:ind w:left="360" w:right="276" w:hanging="10"/>
        <w:rPr>
          <w:b/>
          <w:sz w:val="18"/>
        </w:rPr>
      </w:pPr>
      <w:r>
        <w:rPr>
          <w:sz w:val="18"/>
        </w:rPr>
        <w:t xml:space="preserve">Please indicate the mitigating circumstance(s) that contributed to your inability to maintain Satisfactory Academic Progress (SAP) by checking any category that applies to you. </w:t>
      </w:r>
      <w:r>
        <w:rPr>
          <w:b/>
          <w:sz w:val="18"/>
        </w:rPr>
        <w:t>You also must follow the instructions for each checked category.</w:t>
      </w:r>
    </w:p>
    <w:p w:rsidR="00AE5922" w:rsidRDefault="00AE5922" w:rsidP="00AE5922">
      <w:pPr>
        <w:pStyle w:val="BodyText"/>
        <w:ind w:left="360"/>
        <w:rPr>
          <w:b/>
          <w:sz w:val="20"/>
        </w:rPr>
      </w:pPr>
    </w:p>
    <w:p w:rsidR="00AE5922" w:rsidRDefault="00AE5922" w:rsidP="00AE5922">
      <w:pPr>
        <w:pStyle w:val="BodyText"/>
        <w:tabs>
          <w:tab w:val="left" w:pos="662"/>
        </w:tabs>
        <w:spacing w:line="271" w:lineRule="auto"/>
        <w:ind w:left="360" w:right="163" w:hanging="10"/>
      </w:pPr>
      <w:r>
        <w:rPr>
          <w:u w:val="single"/>
        </w:rPr>
        <w:t xml:space="preserve"> </w:t>
      </w:r>
      <w:r>
        <w:rPr>
          <w:u w:val="single"/>
        </w:rPr>
        <w:tab/>
      </w:r>
      <w:r>
        <w:t>Serious illness or injury to you or immediate family member (parent, spouse, sibling, or child) that required extended recovery time. Attach a statement from the physician and provide an explanation in your letter of appeal regarding the nature and dates of the illness or injury. (See below in Part</w:t>
      </w:r>
      <w:r>
        <w:rPr>
          <w:spacing w:val="-4"/>
        </w:rPr>
        <w:t xml:space="preserve"> </w:t>
      </w:r>
      <w:r>
        <w:t>3.)</w:t>
      </w:r>
    </w:p>
    <w:p w:rsidR="00AE5922" w:rsidRDefault="00AE5922" w:rsidP="00AE5922">
      <w:pPr>
        <w:pStyle w:val="BodyText"/>
        <w:spacing w:before="5"/>
        <w:ind w:left="360"/>
        <w:rPr>
          <w:sz w:val="20"/>
        </w:rPr>
      </w:pPr>
    </w:p>
    <w:p w:rsidR="00AE5922" w:rsidRDefault="00AE5922" w:rsidP="00AE5922">
      <w:pPr>
        <w:pStyle w:val="BodyText"/>
        <w:tabs>
          <w:tab w:val="left" w:pos="662"/>
        </w:tabs>
        <w:spacing w:line="271" w:lineRule="auto"/>
        <w:ind w:left="360" w:right="344" w:hanging="10"/>
      </w:pPr>
      <w:r>
        <w:rPr>
          <w:u w:val="single"/>
        </w:rPr>
        <w:t xml:space="preserve"> </w:t>
      </w:r>
      <w:r>
        <w:rPr>
          <w:u w:val="single"/>
        </w:rPr>
        <w:tab/>
      </w:r>
      <w:r>
        <w:t>Death</w:t>
      </w:r>
      <w:r>
        <w:rPr>
          <w:spacing w:val="-8"/>
        </w:rPr>
        <w:t xml:space="preserve"> </w:t>
      </w:r>
      <w:r>
        <w:t>of</w:t>
      </w:r>
      <w:r>
        <w:rPr>
          <w:spacing w:val="-5"/>
        </w:rPr>
        <w:t xml:space="preserve"> </w:t>
      </w:r>
      <w:r>
        <w:t>an</w:t>
      </w:r>
      <w:r>
        <w:rPr>
          <w:spacing w:val="-6"/>
        </w:rPr>
        <w:t xml:space="preserve"> </w:t>
      </w:r>
      <w:r>
        <w:t>immediate</w:t>
      </w:r>
      <w:r>
        <w:rPr>
          <w:spacing w:val="-5"/>
        </w:rPr>
        <w:t xml:space="preserve"> </w:t>
      </w:r>
      <w:r>
        <w:t>family</w:t>
      </w:r>
      <w:r>
        <w:rPr>
          <w:spacing w:val="-6"/>
        </w:rPr>
        <w:t xml:space="preserve"> </w:t>
      </w:r>
      <w:r>
        <w:t>member.</w:t>
      </w:r>
      <w:r>
        <w:rPr>
          <w:spacing w:val="-7"/>
        </w:rPr>
        <w:t xml:space="preserve"> </w:t>
      </w:r>
      <w:r>
        <w:t>Include</w:t>
      </w:r>
      <w:r>
        <w:rPr>
          <w:spacing w:val="-6"/>
        </w:rPr>
        <w:t xml:space="preserve"> </w:t>
      </w:r>
      <w:r>
        <w:t>the</w:t>
      </w:r>
      <w:r>
        <w:rPr>
          <w:spacing w:val="-5"/>
        </w:rPr>
        <w:t xml:space="preserve"> </w:t>
      </w:r>
      <w:r>
        <w:t>name</w:t>
      </w:r>
      <w:r>
        <w:rPr>
          <w:spacing w:val="-6"/>
        </w:rPr>
        <w:t xml:space="preserve"> </w:t>
      </w:r>
      <w:r>
        <w:t>of</w:t>
      </w:r>
      <w:r>
        <w:rPr>
          <w:spacing w:val="-5"/>
        </w:rPr>
        <w:t xml:space="preserve"> </w:t>
      </w:r>
      <w:r>
        <w:t>the</w:t>
      </w:r>
      <w:r>
        <w:rPr>
          <w:spacing w:val="-7"/>
        </w:rPr>
        <w:t xml:space="preserve"> </w:t>
      </w:r>
      <w:r>
        <w:t>deceased</w:t>
      </w:r>
      <w:r>
        <w:rPr>
          <w:spacing w:val="-2"/>
        </w:rPr>
        <w:t xml:space="preserve"> </w:t>
      </w:r>
      <w:r>
        <w:t>and</w:t>
      </w:r>
      <w:r>
        <w:rPr>
          <w:spacing w:val="-2"/>
        </w:rPr>
        <w:t xml:space="preserve"> </w:t>
      </w:r>
      <w:r>
        <w:t>relationship</w:t>
      </w:r>
      <w:r>
        <w:rPr>
          <w:spacing w:val="-5"/>
        </w:rPr>
        <w:t xml:space="preserve"> </w:t>
      </w:r>
      <w:r>
        <w:t>to</w:t>
      </w:r>
      <w:r>
        <w:rPr>
          <w:spacing w:val="-8"/>
        </w:rPr>
        <w:t xml:space="preserve"> </w:t>
      </w:r>
      <w:r>
        <w:t>you</w:t>
      </w:r>
      <w:r>
        <w:rPr>
          <w:spacing w:val="-1"/>
        </w:rPr>
        <w:t xml:space="preserve"> </w:t>
      </w:r>
      <w:r>
        <w:t>in</w:t>
      </w:r>
      <w:r>
        <w:rPr>
          <w:spacing w:val="-6"/>
        </w:rPr>
        <w:t xml:space="preserve"> </w:t>
      </w:r>
      <w:r>
        <w:t>your</w:t>
      </w:r>
      <w:r>
        <w:rPr>
          <w:spacing w:val="-4"/>
        </w:rPr>
        <w:t xml:space="preserve"> </w:t>
      </w:r>
      <w:r>
        <w:t>letter</w:t>
      </w:r>
      <w:r>
        <w:rPr>
          <w:spacing w:val="-5"/>
        </w:rPr>
        <w:t xml:space="preserve"> </w:t>
      </w:r>
      <w:r>
        <w:t>of</w:t>
      </w:r>
      <w:r>
        <w:rPr>
          <w:spacing w:val="-5"/>
        </w:rPr>
        <w:t xml:space="preserve"> </w:t>
      </w:r>
      <w:r>
        <w:t>appeal.</w:t>
      </w:r>
      <w:r>
        <w:rPr>
          <w:spacing w:val="-6"/>
        </w:rPr>
        <w:t xml:space="preserve"> </w:t>
      </w:r>
      <w:r>
        <w:t>(See</w:t>
      </w:r>
      <w:r>
        <w:rPr>
          <w:spacing w:val="-5"/>
        </w:rPr>
        <w:t xml:space="preserve"> </w:t>
      </w:r>
      <w:r>
        <w:t>below Part</w:t>
      </w:r>
      <w:r>
        <w:rPr>
          <w:spacing w:val="-1"/>
        </w:rPr>
        <w:t xml:space="preserve"> </w:t>
      </w:r>
      <w:r>
        <w:t>3.)</w:t>
      </w:r>
    </w:p>
    <w:p w:rsidR="00AE5922" w:rsidRDefault="00AE5922" w:rsidP="00AE5922">
      <w:pPr>
        <w:pStyle w:val="BodyText"/>
        <w:spacing w:before="6"/>
        <w:ind w:left="360"/>
        <w:rPr>
          <w:sz w:val="20"/>
        </w:rPr>
      </w:pPr>
    </w:p>
    <w:p w:rsidR="00607620" w:rsidRPr="00AE5922" w:rsidRDefault="00AE5922" w:rsidP="00AE5922">
      <w:pPr>
        <w:pStyle w:val="BodyText"/>
        <w:tabs>
          <w:tab w:val="left" w:pos="662"/>
        </w:tabs>
        <w:spacing w:before="1" w:line="271" w:lineRule="auto"/>
        <w:ind w:left="360" w:right="124" w:hanging="10"/>
      </w:pPr>
      <w:r>
        <w:rPr>
          <w:u w:val="single"/>
        </w:rPr>
        <w:t xml:space="preserve"> </w:t>
      </w:r>
      <w:r>
        <w:rPr>
          <w:u w:val="single"/>
        </w:rPr>
        <w:tab/>
      </w:r>
      <w:r>
        <w:t>Significant</w:t>
      </w:r>
      <w:r>
        <w:rPr>
          <w:spacing w:val="-8"/>
        </w:rPr>
        <w:t xml:space="preserve"> </w:t>
      </w:r>
      <w:r>
        <w:t>trauma</w:t>
      </w:r>
      <w:r>
        <w:rPr>
          <w:spacing w:val="-9"/>
        </w:rPr>
        <w:t xml:space="preserve"> </w:t>
      </w:r>
      <w:r>
        <w:t>that</w:t>
      </w:r>
      <w:r>
        <w:rPr>
          <w:spacing w:val="-5"/>
        </w:rPr>
        <w:t xml:space="preserve"> </w:t>
      </w:r>
      <w:r>
        <w:t>impaired</w:t>
      </w:r>
      <w:r>
        <w:rPr>
          <w:spacing w:val="-4"/>
        </w:rPr>
        <w:t xml:space="preserve"> </w:t>
      </w:r>
      <w:r>
        <w:t>your</w:t>
      </w:r>
      <w:r>
        <w:rPr>
          <w:spacing w:val="-6"/>
        </w:rPr>
        <w:t xml:space="preserve"> </w:t>
      </w:r>
      <w:r>
        <w:t>emotional</w:t>
      </w:r>
      <w:r>
        <w:rPr>
          <w:spacing w:val="-6"/>
        </w:rPr>
        <w:t xml:space="preserve"> </w:t>
      </w:r>
      <w:r>
        <w:t>and/or</w:t>
      </w:r>
      <w:r>
        <w:rPr>
          <w:spacing w:val="-8"/>
        </w:rPr>
        <w:t xml:space="preserve"> </w:t>
      </w:r>
      <w:r>
        <w:t>physical</w:t>
      </w:r>
      <w:r>
        <w:rPr>
          <w:spacing w:val="-6"/>
        </w:rPr>
        <w:t xml:space="preserve"> </w:t>
      </w:r>
      <w:r>
        <w:t>health.</w:t>
      </w:r>
      <w:r>
        <w:rPr>
          <w:spacing w:val="-9"/>
        </w:rPr>
        <w:t xml:space="preserve"> </w:t>
      </w:r>
      <w:r>
        <w:t>Provide</w:t>
      </w:r>
      <w:r>
        <w:rPr>
          <w:spacing w:val="-7"/>
        </w:rPr>
        <w:t xml:space="preserve"> </w:t>
      </w:r>
      <w:r>
        <w:t>a</w:t>
      </w:r>
      <w:r>
        <w:rPr>
          <w:spacing w:val="-9"/>
        </w:rPr>
        <w:t xml:space="preserve"> </w:t>
      </w:r>
      <w:r>
        <w:t>detailed</w:t>
      </w:r>
      <w:r>
        <w:rPr>
          <w:spacing w:val="-4"/>
        </w:rPr>
        <w:t xml:space="preserve"> </w:t>
      </w:r>
      <w:r>
        <w:t>explanation</w:t>
      </w:r>
      <w:r>
        <w:rPr>
          <w:spacing w:val="-6"/>
        </w:rPr>
        <w:t xml:space="preserve"> </w:t>
      </w:r>
      <w:r>
        <w:t>in</w:t>
      </w:r>
      <w:r>
        <w:rPr>
          <w:spacing w:val="-5"/>
        </w:rPr>
        <w:t xml:space="preserve"> </w:t>
      </w:r>
      <w:r>
        <w:t>your</w:t>
      </w:r>
      <w:r>
        <w:rPr>
          <w:spacing w:val="-5"/>
        </w:rPr>
        <w:t xml:space="preserve"> </w:t>
      </w:r>
      <w:r>
        <w:t>letter</w:t>
      </w:r>
      <w:r>
        <w:rPr>
          <w:spacing w:val="-5"/>
        </w:rPr>
        <w:t xml:space="preserve"> </w:t>
      </w:r>
      <w:r>
        <w:t>of</w:t>
      </w:r>
      <w:r>
        <w:rPr>
          <w:spacing w:val="-6"/>
        </w:rPr>
        <w:t xml:space="preserve"> </w:t>
      </w:r>
      <w:r>
        <w:t>appeal</w:t>
      </w:r>
      <w:r>
        <w:rPr>
          <w:spacing w:val="-7"/>
        </w:rPr>
        <w:t xml:space="preserve"> </w:t>
      </w:r>
      <w:r>
        <w:t>regarding the specific circumstance of your condition. Please be sure to include dates and what you have done to overcome this condition. Supporting documentation</w:t>
      </w:r>
      <w:r>
        <w:rPr>
          <w:spacing w:val="-3"/>
        </w:rPr>
        <w:t xml:space="preserve"> </w:t>
      </w:r>
      <w:r>
        <w:t>from</w:t>
      </w:r>
      <w:r>
        <w:rPr>
          <w:spacing w:val="-1"/>
        </w:rPr>
        <w:t xml:space="preserve"> </w:t>
      </w:r>
      <w:r>
        <w:t>a</w:t>
      </w:r>
      <w:r>
        <w:rPr>
          <w:spacing w:val="-2"/>
        </w:rPr>
        <w:t xml:space="preserve"> </w:t>
      </w:r>
      <w:r>
        <w:t>third party</w:t>
      </w:r>
      <w:r>
        <w:rPr>
          <w:spacing w:val="-1"/>
        </w:rPr>
        <w:t xml:space="preserve"> </w:t>
      </w:r>
      <w:r>
        <w:t>(physician,</w:t>
      </w:r>
      <w:r>
        <w:rPr>
          <w:spacing w:val="-3"/>
        </w:rPr>
        <w:t xml:space="preserve"> </w:t>
      </w:r>
      <w:r>
        <w:t>social</w:t>
      </w:r>
      <w:r>
        <w:rPr>
          <w:spacing w:val="-1"/>
        </w:rPr>
        <w:t xml:space="preserve"> </w:t>
      </w:r>
      <w:r>
        <w:t>worker,</w:t>
      </w:r>
      <w:r>
        <w:rPr>
          <w:spacing w:val="-2"/>
        </w:rPr>
        <w:t xml:space="preserve"> </w:t>
      </w:r>
      <w:r>
        <w:t>psychiatrist,</w:t>
      </w:r>
      <w:r>
        <w:rPr>
          <w:spacing w:val="-2"/>
        </w:rPr>
        <w:t xml:space="preserve"> </w:t>
      </w:r>
      <w:r>
        <w:t>police,</w:t>
      </w:r>
      <w:r>
        <w:rPr>
          <w:spacing w:val="-2"/>
        </w:rPr>
        <w:t xml:space="preserve"> </w:t>
      </w:r>
      <w:r>
        <w:t>etc.)</w:t>
      </w:r>
      <w:r>
        <w:rPr>
          <w:spacing w:val="-1"/>
        </w:rPr>
        <w:t xml:space="preserve"> </w:t>
      </w:r>
      <w:r>
        <w:t>must</w:t>
      </w:r>
      <w:r>
        <w:rPr>
          <w:spacing w:val="-1"/>
        </w:rPr>
        <w:t xml:space="preserve"> </w:t>
      </w:r>
      <w:r>
        <w:t>also</w:t>
      </w:r>
      <w:r>
        <w:rPr>
          <w:spacing w:val="-3"/>
        </w:rPr>
        <w:t xml:space="preserve"> </w:t>
      </w:r>
      <w:r>
        <w:t>be</w:t>
      </w:r>
      <w:r>
        <w:rPr>
          <w:spacing w:val="1"/>
        </w:rPr>
        <w:t xml:space="preserve"> </w:t>
      </w:r>
      <w:r>
        <w:t>attached.</w:t>
      </w:r>
      <w:r>
        <w:rPr>
          <w:spacing w:val="-2"/>
        </w:rPr>
        <w:t xml:space="preserve"> </w:t>
      </w:r>
      <w:r>
        <w:t>(See</w:t>
      </w:r>
      <w:r>
        <w:rPr>
          <w:spacing w:val="-2"/>
        </w:rPr>
        <w:t xml:space="preserve"> </w:t>
      </w:r>
      <w:r>
        <w:t>below</w:t>
      </w:r>
      <w:r>
        <w:rPr>
          <w:spacing w:val="-1"/>
        </w:rPr>
        <w:t xml:space="preserve"> </w:t>
      </w:r>
      <w:r>
        <w:t>Part</w:t>
      </w:r>
      <w:r>
        <w:rPr>
          <w:spacing w:val="-26"/>
        </w:rPr>
        <w:t xml:space="preserve"> </w:t>
      </w:r>
      <w:r>
        <w:t>3.)</w:t>
      </w:r>
    </w:p>
    <w:p w:rsidR="00607620" w:rsidRDefault="00607620" w:rsidP="00607620">
      <w:pPr>
        <w:ind w:left="270"/>
      </w:pPr>
    </w:p>
    <w:p w:rsidR="00AE5922" w:rsidRPr="00AE5922" w:rsidRDefault="00AE5922" w:rsidP="00AE5922">
      <w:pPr>
        <w:spacing w:before="1"/>
        <w:ind w:left="360"/>
        <w:rPr>
          <w:b/>
          <w:sz w:val="24"/>
          <w:szCs w:val="24"/>
        </w:rPr>
      </w:pPr>
      <w:r w:rsidRPr="00AE5922">
        <w:rPr>
          <w:b/>
          <w:sz w:val="24"/>
          <w:szCs w:val="24"/>
        </w:rPr>
        <w:t>Part 3: Student’s Letter of Appeal</w:t>
      </w:r>
    </w:p>
    <w:p w:rsidR="00AE5922" w:rsidRDefault="00AE5922" w:rsidP="00AE5922">
      <w:pPr>
        <w:pStyle w:val="BodyText"/>
        <w:spacing w:before="9"/>
        <w:ind w:left="360"/>
        <w:rPr>
          <w:b/>
          <w:sz w:val="20"/>
        </w:rPr>
      </w:pPr>
    </w:p>
    <w:p w:rsidR="00AE5922" w:rsidRDefault="00AE5922" w:rsidP="00AE5922">
      <w:pPr>
        <w:pStyle w:val="BodyText"/>
        <w:ind w:left="360"/>
      </w:pPr>
      <w:r>
        <w:t>You must also submit a letter explaining the reason for your appeal. You will need to provide:</w:t>
      </w:r>
    </w:p>
    <w:p w:rsidR="00AE5922" w:rsidRDefault="00AE5922" w:rsidP="00AE5922">
      <w:pPr>
        <w:pStyle w:val="BodyText"/>
        <w:ind w:left="360"/>
        <w:rPr>
          <w:sz w:val="22"/>
        </w:rPr>
      </w:pPr>
    </w:p>
    <w:p w:rsidR="00AE5922" w:rsidRDefault="00AE5922" w:rsidP="00AE5922">
      <w:pPr>
        <w:pStyle w:val="BodyText"/>
        <w:numPr>
          <w:ilvl w:val="0"/>
          <w:numId w:val="1"/>
        </w:numPr>
        <w:tabs>
          <w:tab w:val="left" w:pos="283"/>
        </w:tabs>
        <w:ind w:left="360"/>
        <w:rPr>
          <w:b/>
        </w:rPr>
      </w:pPr>
      <w:r>
        <w:t>detailed account of your circumstance</w:t>
      </w:r>
      <w:r>
        <w:rPr>
          <w:spacing w:val="-3"/>
        </w:rPr>
        <w:t xml:space="preserve"> </w:t>
      </w:r>
      <w:r>
        <w:rPr>
          <w:b/>
        </w:rPr>
        <w:t>and;</w:t>
      </w:r>
    </w:p>
    <w:p w:rsidR="00AE5922" w:rsidRDefault="00AE5922" w:rsidP="00AE5922">
      <w:pPr>
        <w:pStyle w:val="BodyText"/>
        <w:ind w:left="360"/>
        <w:rPr>
          <w:b/>
          <w:sz w:val="22"/>
        </w:rPr>
      </w:pPr>
    </w:p>
    <w:p w:rsidR="00AE5922" w:rsidRDefault="00AE5922" w:rsidP="00AE5922">
      <w:pPr>
        <w:pStyle w:val="BodyText"/>
        <w:numPr>
          <w:ilvl w:val="0"/>
          <w:numId w:val="1"/>
        </w:numPr>
        <w:tabs>
          <w:tab w:val="left" w:pos="283"/>
        </w:tabs>
        <w:ind w:left="360"/>
      </w:pPr>
      <w:proofErr w:type="gramStart"/>
      <w:r>
        <w:t>discuss</w:t>
      </w:r>
      <w:proofErr w:type="gramEnd"/>
      <w:r>
        <w:t xml:space="preserve"> what changes you have made to ensure your academic success, should your appeal be</w:t>
      </w:r>
      <w:r>
        <w:rPr>
          <w:spacing w:val="-27"/>
        </w:rPr>
        <w:t xml:space="preserve"> </w:t>
      </w:r>
      <w:r>
        <w:t>approved.</w:t>
      </w:r>
    </w:p>
    <w:p w:rsidR="00AE5922" w:rsidRDefault="00AE5922" w:rsidP="00AE5922">
      <w:pPr>
        <w:pStyle w:val="BodyText"/>
        <w:ind w:left="360"/>
        <w:rPr>
          <w:sz w:val="22"/>
        </w:rPr>
      </w:pPr>
    </w:p>
    <w:p w:rsidR="00AE5922" w:rsidRDefault="00AE5922" w:rsidP="00AE5922">
      <w:pPr>
        <w:pStyle w:val="BodyText"/>
        <w:numPr>
          <w:ilvl w:val="0"/>
          <w:numId w:val="1"/>
        </w:numPr>
        <w:tabs>
          <w:tab w:val="left" w:pos="283"/>
        </w:tabs>
        <w:spacing w:before="1"/>
        <w:ind w:left="360"/>
      </w:pPr>
      <w:proofErr w:type="gramStart"/>
      <w:r>
        <w:t>if</w:t>
      </w:r>
      <w:proofErr w:type="gramEnd"/>
      <w:r>
        <w:t xml:space="preserve"> you were dismissed, please attach a copy of the readmit letter from your Dean’s</w:t>
      </w:r>
      <w:r>
        <w:rPr>
          <w:spacing w:val="-19"/>
        </w:rPr>
        <w:t xml:space="preserve"> </w:t>
      </w:r>
      <w:r>
        <w:t>Office.</w:t>
      </w:r>
    </w:p>
    <w:p w:rsidR="00AE5922" w:rsidRDefault="00AE5922" w:rsidP="00AE5922">
      <w:pPr>
        <w:pStyle w:val="BodyText"/>
        <w:spacing w:before="1"/>
        <w:ind w:left="360"/>
        <w:rPr>
          <w:sz w:val="22"/>
        </w:rPr>
      </w:pPr>
    </w:p>
    <w:p w:rsidR="00AE5922" w:rsidRDefault="00AE5922" w:rsidP="00AE5922">
      <w:pPr>
        <w:pStyle w:val="BodyText"/>
        <w:ind w:left="360"/>
      </w:pPr>
      <w:r>
        <w:t>If you have any supporting documentation, please submit that documentation along with your letter of appeal and this form.</w:t>
      </w:r>
    </w:p>
    <w:p w:rsidR="00AE5922" w:rsidRDefault="00AE5922" w:rsidP="00607620">
      <w:pPr>
        <w:ind w:left="270"/>
      </w:pPr>
    </w:p>
    <w:p w:rsidR="00AE5922" w:rsidRDefault="00AE5922" w:rsidP="00607620">
      <w:pPr>
        <w:ind w:left="270"/>
      </w:pPr>
    </w:p>
    <w:p w:rsidR="00607620" w:rsidRDefault="00607620" w:rsidP="00AE5922"/>
    <w:p w:rsidR="00607620" w:rsidRPr="00607620" w:rsidRDefault="00607620" w:rsidP="00607620">
      <w:r>
        <w:rPr>
          <w:noProof/>
        </w:rPr>
        <mc:AlternateContent>
          <mc:Choice Requires="wps">
            <w:drawing>
              <wp:inline distT="0" distB="0" distL="0" distR="0" wp14:anchorId="3CBE4148" wp14:editId="69DB4AE2">
                <wp:extent cx="7271828" cy="1034415"/>
                <wp:effectExtent l="0" t="0" r="24765" b="13335"/>
                <wp:docPr id="15" name="Text Box 2" title="Footer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828" cy="1034415"/>
                        </a:xfrm>
                        <a:prstGeom prst="rect">
                          <a:avLst/>
                        </a:prstGeom>
                        <a:solidFill>
                          <a:srgbClr val="FFFFFF"/>
                        </a:solidFill>
                        <a:ln w="9525">
                          <a:solidFill>
                            <a:srgbClr val="000000"/>
                          </a:solidFill>
                          <a:miter lim="800000"/>
                          <a:headEnd/>
                          <a:tailEnd/>
                        </a:ln>
                      </wps:spPr>
                      <wps:txbx>
                        <w:txbxContent>
                          <w:p w:rsidR="00607620" w:rsidRDefault="00607620" w:rsidP="00607620">
                            <w:pPr>
                              <w:jc w:val="center"/>
                              <w:rPr>
                                <w:rFonts w:ascii="Times New Roman" w:hAnsi="Times New Roman" w:cs="Times New Roman"/>
                              </w:rPr>
                            </w:pPr>
                            <w:r w:rsidRPr="002608DC">
                              <w:rPr>
                                <w:rFonts w:ascii="Times New Roman" w:hAnsi="Times New Roman" w:cs="Times New Roman"/>
                                <w:b/>
                              </w:rPr>
                              <w:t xml:space="preserve">Submit this form and all supporting documentation to: </w:t>
                            </w:r>
                            <w:r>
                              <w:rPr>
                                <w:rFonts w:ascii="Times New Roman" w:hAnsi="Times New Roman" w:cs="Times New Roman"/>
                              </w:rPr>
                              <w:t xml:space="preserve">Keystone College Student Central </w:t>
                            </w:r>
                            <w:proofErr w:type="spellStart"/>
                            <w:r>
                              <w:rPr>
                                <w:rFonts w:ascii="Times New Roman" w:hAnsi="Times New Roman" w:cs="Times New Roman"/>
                              </w:rPr>
                              <w:t>Att</w:t>
                            </w:r>
                            <w:proofErr w:type="spellEnd"/>
                            <w:r>
                              <w:rPr>
                                <w:rFonts w:ascii="Times New Roman" w:hAnsi="Times New Roman" w:cs="Times New Roman"/>
                              </w:rPr>
                              <w:t>: Financial Aid</w:t>
                            </w:r>
                          </w:p>
                          <w:p w:rsidR="00607620" w:rsidRDefault="00607620" w:rsidP="00607620">
                            <w:pPr>
                              <w:jc w:val="center"/>
                              <w:rPr>
                                <w:rFonts w:ascii="Times New Roman" w:hAnsi="Times New Roman" w:cs="Times New Roman"/>
                              </w:rPr>
                            </w:pPr>
                            <w:r>
                              <w:rPr>
                                <w:rFonts w:ascii="Times New Roman" w:hAnsi="Times New Roman" w:cs="Times New Roman"/>
                              </w:rPr>
                              <w:t>One College Green LA Plume, PA 18440</w:t>
                            </w:r>
                          </w:p>
                          <w:p w:rsidR="00607620" w:rsidRDefault="00607620" w:rsidP="00607620">
                            <w:pPr>
                              <w:jc w:val="center"/>
                              <w:rPr>
                                <w:rFonts w:ascii="Times New Roman" w:hAnsi="Times New Roman" w:cs="Times New Roman"/>
                              </w:rPr>
                            </w:pPr>
                            <w:r>
                              <w:rPr>
                                <w:rFonts w:ascii="Times New Roman" w:hAnsi="Times New Roman" w:cs="Times New Roman"/>
                              </w:rPr>
                              <w:t>Phone: 570-945-8300 Fax: 570-945-8967</w:t>
                            </w:r>
                          </w:p>
                          <w:p w:rsidR="00607620" w:rsidRDefault="00607620" w:rsidP="00607620">
                            <w:pPr>
                              <w:jc w:val="center"/>
                              <w:rPr>
                                <w:rFonts w:ascii="Times New Roman" w:hAnsi="Times New Roman" w:cs="Times New Roman"/>
                              </w:rPr>
                            </w:pPr>
                            <w:r>
                              <w:rPr>
                                <w:rFonts w:ascii="Times New Roman" w:hAnsi="Times New Roman" w:cs="Times New Roman"/>
                              </w:rPr>
                              <w:t xml:space="preserve">Email: </w:t>
                            </w:r>
                            <w:hyperlink r:id="rId9" w:history="1">
                              <w:r w:rsidRPr="004B7882">
                                <w:rPr>
                                  <w:rStyle w:val="Hyperlink"/>
                                  <w:rFonts w:ascii="Times New Roman" w:hAnsi="Times New Roman" w:cs="Times New Roman"/>
                                </w:rPr>
                                <w:t>financialaid@keystone.edu</w:t>
                              </w:r>
                            </w:hyperlink>
                          </w:p>
                          <w:p w:rsidR="00607620" w:rsidRPr="002608DC" w:rsidRDefault="00607620" w:rsidP="00607620">
                            <w:pPr>
                              <w:jc w:val="center"/>
                              <w:rPr>
                                <w:rFonts w:ascii="Times New Roman" w:hAnsi="Times New Roman" w:cs="Times New Roman"/>
                              </w:rPr>
                            </w:pPr>
                            <w:r>
                              <w:rPr>
                                <w:rFonts w:ascii="Times New Roman" w:hAnsi="Times New Roman" w:cs="Times New Roman"/>
                              </w:rPr>
                              <w:t>Please make a copy for your records.</w:t>
                            </w:r>
                          </w:p>
                        </w:txbxContent>
                      </wps:txbx>
                      <wps:bodyPr rot="0" vert="horz" wrap="square" lIns="91440" tIns="45720" rIns="91440" bIns="45720" anchor="t" anchorCtr="0" upright="1">
                        <a:noAutofit/>
                      </wps:bodyPr>
                    </wps:wsp>
                  </a:graphicData>
                </a:graphic>
              </wp:inline>
            </w:drawing>
          </mc:Choice>
          <mc:Fallback>
            <w:pict>
              <v:shape w14:anchorId="3CBE4148" id="Text Box 2" o:spid="_x0000_s1040" type="#_x0000_t202" alt="Title: Footer Text" style="width:572.6pt;height:8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">
                <v:textbox>
                  <w:txbxContent>
                    <w:p w:rsidR="00607620" w:rsidRDefault="00607620" w:rsidP="00607620">
                      <w:pPr>
                        <w:jc w:val="center"/>
                        <w:rPr>
                          <w:rFonts w:ascii="Times New Roman" w:hAnsi="Times New Roman" w:cs="Times New Roman"/>
                        </w:rPr>
                      </w:pPr>
                      <w:r w:rsidRPr="002608DC">
                        <w:rPr>
                          <w:rFonts w:ascii="Times New Roman" w:hAnsi="Times New Roman" w:cs="Times New Roman"/>
                          <w:b/>
                        </w:rPr>
                        <w:t xml:space="preserve">Submit this form and all supporting documentation to: </w:t>
                      </w:r>
                      <w:r>
                        <w:rPr>
                          <w:rFonts w:ascii="Times New Roman" w:hAnsi="Times New Roman" w:cs="Times New Roman"/>
                        </w:rPr>
                        <w:t xml:space="preserve">Keystone College Student Central </w:t>
                      </w:r>
                      <w:proofErr w:type="spellStart"/>
                      <w:r>
                        <w:rPr>
                          <w:rFonts w:ascii="Times New Roman" w:hAnsi="Times New Roman" w:cs="Times New Roman"/>
                        </w:rPr>
                        <w:t>Att</w:t>
                      </w:r>
                      <w:proofErr w:type="spellEnd"/>
                      <w:r>
                        <w:rPr>
                          <w:rFonts w:ascii="Times New Roman" w:hAnsi="Times New Roman" w:cs="Times New Roman"/>
                        </w:rPr>
                        <w:t>: Financial Aid</w:t>
                      </w:r>
                      <w:bookmarkStart w:id="1" w:name="_GoBack"/>
                      <w:bookmarkEnd w:id="1"/>
                    </w:p>
                    <w:p w:rsidR="00607620" w:rsidRDefault="00607620" w:rsidP="00607620">
                      <w:pPr>
                        <w:jc w:val="center"/>
                        <w:rPr>
                          <w:rFonts w:ascii="Times New Roman" w:hAnsi="Times New Roman" w:cs="Times New Roman"/>
                        </w:rPr>
                      </w:pPr>
                      <w:r>
                        <w:rPr>
                          <w:rFonts w:ascii="Times New Roman" w:hAnsi="Times New Roman" w:cs="Times New Roman"/>
                        </w:rPr>
                        <w:t>One College Green LA Plume, PA 18440</w:t>
                      </w:r>
                    </w:p>
                    <w:p w:rsidR="00607620" w:rsidRDefault="00607620" w:rsidP="00607620">
                      <w:pPr>
                        <w:jc w:val="center"/>
                        <w:rPr>
                          <w:rFonts w:ascii="Times New Roman" w:hAnsi="Times New Roman" w:cs="Times New Roman"/>
                        </w:rPr>
                      </w:pPr>
                      <w:r>
                        <w:rPr>
                          <w:rFonts w:ascii="Times New Roman" w:hAnsi="Times New Roman" w:cs="Times New Roman"/>
                        </w:rPr>
                        <w:t>Phone: 570-945-8300 Fax: 570-945-8967</w:t>
                      </w:r>
                    </w:p>
                    <w:p w:rsidR="00607620" w:rsidRDefault="00607620" w:rsidP="00607620">
                      <w:pPr>
                        <w:jc w:val="center"/>
                        <w:rPr>
                          <w:rFonts w:ascii="Times New Roman" w:hAnsi="Times New Roman" w:cs="Times New Roman"/>
                        </w:rPr>
                      </w:pPr>
                      <w:r>
                        <w:rPr>
                          <w:rFonts w:ascii="Times New Roman" w:hAnsi="Times New Roman" w:cs="Times New Roman"/>
                        </w:rPr>
                        <w:t xml:space="preserve">Email: </w:t>
                      </w:r>
                      <w:hyperlink r:id="rId10" w:history="1">
                        <w:r w:rsidRPr="004B7882">
                          <w:rPr>
                            <w:rStyle w:val="Hyperlink"/>
                            <w:rFonts w:ascii="Times New Roman" w:hAnsi="Times New Roman" w:cs="Times New Roman"/>
                          </w:rPr>
                          <w:t>financialaid@keystone.edu</w:t>
                        </w:r>
                      </w:hyperlink>
                    </w:p>
                    <w:p w:rsidR="00607620" w:rsidRPr="002608DC" w:rsidRDefault="00607620" w:rsidP="00607620">
                      <w:pPr>
                        <w:jc w:val="center"/>
                        <w:rPr>
                          <w:rFonts w:ascii="Times New Roman" w:hAnsi="Times New Roman" w:cs="Times New Roman"/>
                        </w:rPr>
                      </w:pPr>
                      <w:r>
                        <w:rPr>
                          <w:rFonts w:ascii="Times New Roman" w:hAnsi="Times New Roman" w:cs="Times New Roman"/>
                        </w:rPr>
                        <w:t>Please make a copy for your records.</w:t>
                      </w:r>
                    </w:p>
                  </w:txbxContent>
                </v:textbox>
                <w10:anchorlock/>
              </v:shape>
            </w:pict>
          </mc:Fallback>
        </mc:AlternateContent>
      </w:r>
    </w:p>
    <w:sectPr w:rsidR="00607620" w:rsidRPr="00607620" w:rsidSect="00607620">
      <w:footerReference w:type="default" r:id="rId11"/>
      <w:pgSz w:w="12240" w:h="15840"/>
      <w:pgMar w:top="270" w:right="66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8DC" w:rsidRDefault="002608DC" w:rsidP="002608DC">
      <w:r>
        <w:separator/>
      </w:r>
    </w:p>
  </w:endnote>
  <w:endnote w:type="continuationSeparator" w:id="0">
    <w:p w:rsidR="002608DC" w:rsidRDefault="002608DC" w:rsidP="002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DC" w:rsidRDefault="002608DC">
    <w:pPr>
      <w:pStyle w:val="Footer"/>
    </w:pPr>
    <w:r>
      <w:t>2021-2022</w:t>
    </w:r>
    <w:r>
      <w:ptab w:relativeTo="margin" w:alignment="center" w:leader="none"/>
    </w:r>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8DC" w:rsidRDefault="002608DC" w:rsidP="002608DC">
      <w:r>
        <w:separator/>
      </w:r>
    </w:p>
  </w:footnote>
  <w:footnote w:type="continuationSeparator" w:id="0">
    <w:p w:rsidR="002608DC" w:rsidRDefault="002608DC" w:rsidP="00260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C5EF0"/>
    <w:multiLevelType w:val="hybridMultilevel"/>
    <w:tmpl w:val="BA18AFC8"/>
    <w:lvl w:ilvl="0" w:tplc="2DC06BC6">
      <w:start w:val="1"/>
      <w:numFmt w:val="lowerLetter"/>
      <w:lvlText w:val="(%1)"/>
      <w:lvlJc w:val="left"/>
      <w:pPr>
        <w:ind w:left="283" w:hanging="257"/>
      </w:pPr>
      <w:rPr>
        <w:rFonts w:ascii="Times New Roman" w:eastAsia="Times New Roman" w:hAnsi="Times New Roman" w:cs="Times New Roman" w:hint="default"/>
        <w:b/>
        <w:bCs/>
        <w:spacing w:val="-3"/>
        <w:w w:val="98"/>
        <w:sz w:val="18"/>
        <w:szCs w:val="18"/>
        <w:lang w:val="en-US" w:eastAsia="en-US" w:bidi="ar-SA"/>
      </w:rPr>
    </w:lvl>
    <w:lvl w:ilvl="1" w:tplc="10BC458C">
      <w:numFmt w:val="bullet"/>
      <w:lvlText w:val="•"/>
      <w:lvlJc w:val="left"/>
      <w:pPr>
        <w:ind w:left="1279" w:hanging="257"/>
      </w:pPr>
      <w:rPr>
        <w:rFonts w:hint="default"/>
        <w:lang w:val="en-US" w:eastAsia="en-US" w:bidi="ar-SA"/>
      </w:rPr>
    </w:lvl>
    <w:lvl w:ilvl="2" w:tplc="77E06140">
      <w:numFmt w:val="bullet"/>
      <w:lvlText w:val="•"/>
      <w:lvlJc w:val="left"/>
      <w:pPr>
        <w:ind w:left="2279" w:hanging="257"/>
      </w:pPr>
      <w:rPr>
        <w:rFonts w:hint="default"/>
        <w:lang w:val="en-US" w:eastAsia="en-US" w:bidi="ar-SA"/>
      </w:rPr>
    </w:lvl>
    <w:lvl w:ilvl="3" w:tplc="6B2C1762">
      <w:numFmt w:val="bullet"/>
      <w:lvlText w:val="•"/>
      <w:lvlJc w:val="left"/>
      <w:pPr>
        <w:ind w:left="3279" w:hanging="257"/>
      </w:pPr>
      <w:rPr>
        <w:rFonts w:hint="default"/>
        <w:lang w:val="en-US" w:eastAsia="en-US" w:bidi="ar-SA"/>
      </w:rPr>
    </w:lvl>
    <w:lvl w:ilvl="4" w:tplc="6DB6385C">
      <w:numFmt w:val="bullet"/>
      <w:lvlText w:val="•"/>
      <w:lvlJc w:val="left"/>
      <w:pPr>
        <w:ind w:left="4278" w:hanging="257"/>
      </w:pPr>
      <w:rPr>
        <w:rFonts w:hint="default"/>
        <w:lang w:val="en-US" w:eastAsia="en-US" w:bidi="ar-SA"/>
      </w:rPr>
    </w:lvl>
    <w:lvl w:ilvl="5" w:tplc="9028E944">
      <w:numFmt w:val="bullet"/>
      <w:lvlText w:val="•"/>
      <w:lvlJc w:val="left"/>
      <w:pPr>
        <w:ind w:left="5278" w:hanging="257"/>
      </w:pPr>
      <w:rPr>
        <w:rFonts w:hint="default"/>
        <w:lang w:val="en-US" w:eastAsia="en-US" w:bidi="ar-SA"/>
      </w:rPr>
    </w:lvl>
    <w:lvl w:ilvl="6" w:tplc="90D26408">
      <w:numFmt w:val="bullet"/>
      <w:lvlText w:val="•"/>
      <w:lvlJc w:val="left"/>
      <w:pPr>
        <w:ind w:left="6278" w:hanging="257"/>
      </w:pPr>
      <w:rPr>
        <w:rFonts w:hint="default"/>
        <w:lang w:val="en-US" w:eastAsia="en-US" w:bidi="ar-SA"/>
      </w:rPr>
    </w:lvl>
    <w:lvl w:ilvl="7" w:tplc="DC14A4EA">
      <w:numFmt w:val="bullet"/>
      <w:lvlText w:val="•"/>
      <w:lvlJc w:val="left"/>
      <w:pPr>
        <w:ind w:left="7278" w:hanging="257"/>
      </w:pPr>
      <w:rPr>
        <w:rFonts w:hint="default"/>
        <w:lang w:val="en-US" w:eastAsia="en-US" w:bidi="ar-SA"/>
      </w:rPr>
    </w:lvl>
    <w:lvl w:ilvl="8" w:tplc="277629C6">
      <w:numFmt w:val="bullet"/>
      <w:lvlText w:val="•"/>
      <w:lvlJc w:val="left"/>
      <w:pPr>
        <w:ind w:left="8277" w:hanging="25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3sDA3NDCxMDYzMzZQ0lEKTi0uzszPAykwqQUAhOkh9iwAAAA="/>
  </w:docVars>
  <w:rsids>
    <w:rsidRoot w:val="00DD6564"/>
    <w:rsid w:val="00072CE6"/>
    <w:rsid w:val="00204EEB"/>
    <w:rsid w:val="002608DC"/>
    <w:rsid w:val="002B7FCC"/>
    <w:rsid w:val="003A16FF"/>
    <w:rsid w:val="00477565"/>
    <w:rsid w:val="005806B9"/>
    <w:rsid w:val="005C60B9"/>
    <w:rsid w:val="00607620"/>
    <w:rsid w:val="00A07A4B"/>
    <w:rsid w:val="00AE5922"/>
    <w:rsid w:val="00B47D0A"/>
    <w:rsid w:val="00B50FBE"/>
    <w:rsid w:val="00C15EDE"/>
    <w:rsid w:val="00C40C0C"/>
    <w:rsid w:val="00C957E5"/>
    <w:rsid w:val="00D72203"/>
    <w:rsid w:val="00DD6564"/>
    <w:rsid w:val="00EC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458121C6"/>
  <w15:docId w15:val="{190259D7-FE03-48E7-AB55-06D4E503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03" w:right="51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101"/>
      <w:ind w:left="3754" w:right="3486"/>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608DC"/>
    <w:rPr>
      <w:color w:val="0000FF" w:themeColor="hyperlink"/>
      <w:u w:val="single"/>
    </w:rPr>
  </w:style>
  <w:style w:type="character" w:customStyle="1" w:styleId="UnresolvedMention">
    <w:name w:val="Unresolved Mention"/>
    <w:basedOn w:val="DefaultParagraphFont"/>
    <w:uiPriority w:val="99"/>
    <w:semiHidden/>
    <w:unhideWhenUsed/>
    <w:rsid w:val="002608DC"/>
    <w:rPr>
      <w:color w:val="605E5C"/>
      <w:shd w:val="clear" w:color="auto" w:fill="E1DFDD"/>
    </w:rPr>
  </w:style>
  <w:style w:type="paragraph" w:styleId="Header">
    <w:name w:val="header"/>
    <w:basedOn w:val="Normal"/>
    <w:link w:val="HeaderChar"/>
    <w:uiPriority w:val="99"/>
    <w:unhideWhenUsed/>
    <w:rsid w:val="002608DC"/>
    <w:pPr>
      <w:tabs>
        <w:tab w:val="center" w:pos="4680"/>
        <w:tab w:val="right" w:pos="9360"/>
      </w:tabs>
    </w:pPr>
  </w:style>
  <w:style w:type="character" w:customStyle="1" w:styleId="HeaderChar">
    <w:name w:val="Header Char"/>
    <w:basedOn w:val="DefaultParagraphFont"/>
    <w:link w:val="Header"/>
    <w:uiPriority w:val="99"/>
    <w:rsid w:val="002608DC"/>
    <w:rPr>
      <w:rFonts w:ascii="Garamond" w:eastAsia="Garamond" w:hAnsi="Garamond" w:cs="Garamond"/>
    </w:rPr>
  </w:style>
  <w:style w:type="paragraph" w:styleId="Footer">
    <w:name w:val="footer"/>
    <w:basedOn w:val="Normal"/>
    <w:link w:val="FooterChar"/>
    <w:uiPriority w:val="99"/>
    <w:unhideWhenUsed/>
    <w:rsid w:val="002608DC"/>
    <w:pPr>
      <w:tabs>
        <w:tab w:val="center" w:pos="4680"/>
        <w:tab w:val="right" w:pos="9360"/>
      </w:tabs>
    </w:pPr>
  </w:style>
  <w:style w:type="character" w:customStyle="1" w:styleId="FooterChar">
    <w:name w:val="Footer Char"/>
    <w:basedOn w:val="DefaultParagraphFont"/>
    <w:link w:val="Footer"/>
    <w:uiPriority w:val="99"/>
    <w:rsid w:val="002608DC"/>
    <w:rPr>
      <w:rFonts w:ascii="Garamond" w:eastAsia="Garamond" w:hAnsi="Garamond" w:cs="Garamond"/>
    </w:rPr>
  </w:style>
  <w:style w:type="character" w:customStyle="1" w:styleId="BodyTextChar">
    <w:name w:val="Body Text Char"/>
    <w:basedOn w:val="DefaultParagraphFont"/>
    <w:link w:val="BodyText"/>
    <w:uiPriority w:val="1"/>
    <w:rsid w:val="00607620"/>
    <w:rPr>
      <w:rFonts w:ascii="Garamond" w:eastAsia="Garamond" w:hAnsi="Garamond" w:cs="Garamon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nancialaid@keystone.edu" TargetMode="External"/><Relationship Id="rId4" Type="http://schemas.openxmlformats.org/officeDocument/2006/relationships/settings" Target="settings.xml"/><Relationship Id="rId9" Type="http://schemas.openxmlformats.org/officeDocument/2006/relationships/hyperlink" Target="mailto:financialaid@keysto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1424-7845-47BB-8E4B-EBAAD4BF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2043</Characters>
  <Application>Microsoft Office Word</Application>
  <DocSecurity>0</DocSecurity>
  <Lines>81</Lines>
  <Paragraphs>17</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Schmitt</dc:creator>
  <cp:lastModifiedBy>Chrisann Kelly</cp:lastModifiedBy>
  <cp:revision>5</cp:revision>
  <cp:lastPrinted>2020-11-11T17:01:00Z</cp:lastPrinted>
  <dcterms:created xsi:type="dcterms:W3CDTF">2021-03-09T19:21:00Z</dcterms:created>
  <dcterms:modified xsi:type="dcterms:W3CDTF">2021-03-09T19:33:00Z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Acrobat PDFMaker 20 for Word</vt:lpwstr>
  </property>
  <property fmtid="{D5CDD505-2E9C-101B-9397-08002B2CF9AE}" pid="4" name="LastSaved">
    <vt:filetime>2020-11-11T00:00:00Z</vt:filetime>
  </property>
</Properties>
</file>